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58" w:rsidRDefault="005666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0"/>
        <w:ind w:left="1612" w:right="1612"/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b/>
          <w:color w:val="000000"/>
          <w:sz w:val="36"/>
          <w:szCs w:val="36"/>
        </w:rPr>
        <w:t xml:space="preserve">ISTITUTO COMPRENSIVO SAN GIACOMO-LA MUCONE DI ACRI </w:t>
      </w:r>
    </w:p>
    <w:p w:rsidR="009D0FB6" w:rsidRDefault="005666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0"/>
        <w:ind w:left="1612" w:right="1612"/>
        <w:jc w:val="center"/>
        <w:rPr>
          <w:b/>
          <w:color w:val="C0C0C0"/>
          <w:sz w:val="40"/>
          <w:szCs w:val="40"/>
        </w:rPr>
      </w:pPr>
      <w:r>
        <w:rPr>
          <w:b/>
          <w:color w:val="C0C0C0"/>
          <w:sz w:val="40"/>
          <w:szCs w:val="40"/>
        </w:rPr>
        <w:t xml:space="preserve">REGOLAMENTO </w:t>
      </w:r>
      <w:r w:rsidR="005B7F48">
        <w:rPr>
          <w:b/>
          <w:color w:val="C0C0C0"/>
          <w:sz w:val="40"/>
          <w:szCs w:val="40"/>
        </w:rPr>
        <w:t xml:space="preserve">PER L’ATTIVITÀ NEGOZIALE </w:t>
      </w:r>
    </w:p>
    <w:p w:rsidR="00566658" w:rsidRDefault="005666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6"/>
        <w:ind w:left="-307" w:right="-307"/>
        <w:jc w:val="both"/>
        <w:rPr>
          <w:color w:val="000000"/>
          <w:sz w:val="28"/>
          <w:szCs w:val="28"/>
        </w:rPr>
      </w:pPr>
    </w:p>
    <w:p w:rsidR="00566658" w:rsidRDefault="005666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6"/>
        <w:ind w:left="-307" w:right="-307"/>
        <w:jc w:val="both"/>
        <w:rPr>
          <w:color w:val="000000"/>
          <w:sz w:val="28"/>
          <w:szCs w:val="28"/>
        </w:rPr>
      </w:pPr>
    </w:p>
    <w:p w:rsidR="009D0FB6" w:rsidRDefault="005B7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6"/>
        <w:ind w:left="-307" w:right="-307"/>
        <w:jc w:val="both"/>
        <w:rPr>
          <w:i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 xml:space="preserve">ACQUISIZIONE IN ECONOMIA DI LAVORI, SERVIZI E FORNITURE </w:t>
      </w:r>
      <w:r w:rsidR="00C24AE6">
        <w:rPr>
          <w:i/>
          <w:color w:val="000000"/>
          <w:sz w:val="23"/>
          <w:szCs w:val="23"/>
        </w:rPr>
        <w:t xml:space="preserve">Redatto ai sensi </w:t>
      </w:r>
      <w:r w:rsidR="00C24AE6" w:rsidRPr="00C24AE6">
        <w:rPr>
          <w:i/>
          <w:color w:val="000000"/>
          <w:sz w:val="23"/>
          <w:szCs w:val="23"/>
        </w:rPr>
        <w:t xml:space="preserve">del </w:t>
      </w:r>
      <w:proofErr w:type="spellStart"/>
      <w:r w:rsidR="00C24AE6" w:rsidRPr="00C24AE6">
        <w:rPr>
          <w:i/>
          <w:color w:val="000000"/>
          <w:sz w:val="23"/>
          <w:szCs w:val="23"/>
        </w:rPr>
        <w:t>D.Lgs</w:t>
      </w:r>
      <w:proofErr w:type="spellEnd"/>
      <w:r w:rsidRPr="00C24AE6">
        <w:rPr>
          <w:i/>
          <w:color w:val="000000"/>
          <w:sz w:val="23"/>
          <w:szCs w:val="23"/>
        </w:rPr>
        <w:t xml:space="preserve"> n. </w:t>
      </w:r>
      <w:r w:rsidR="00FD71AD" w:rsidRPr="00C24AE6">
        <w:rPr>
          <w:i/>
          <w:color w:val="000000"/>
          <w:sz w:val="23"/>
          <w:szCs w:val="23"/>
        </w:rPr>
        <w:t>50</w:t>
      </w:r>
      <w:r>
        <w:rPr>
          <w:i/>
          <w:color w:val="000000"/>
          <w:sz w:val="23"/>
          <w:szCs w:val="23"/>
        </w:rPr>
        <w:t xml:space="preserve"> “Codice dei contratti pubblici relativi a lavori, servizi e </w:t>
      </w:r>
      <w:r w:rsidR="00C24AE6">
        <w:rPr>
          <w:i/>
          <w:color w:val="000000"/>
          <w:sz w:val="23"/>
          <w:szCs w:val="23"/>
        </w:rPr>
        <w:t xml:space="preserve">forniture” e ai </w:t>
      </w:r>
      <w:proofErr w:type="spellStart"/>
      <w:r w:rsidR="00C24AE6">
        <w:rPr>
          <w:i/>
          <w:color w:val="000000"/>
          <w:sz w:val="23"/>
          <w:szCs w:val="23"/>
        </w:rPr>
        <w:t>sensi</w:t>
      </w:r>
      <w:r w:rsidR="00DD03E7" w:rsidRPr="00DD03E7">
        <w:rPr>
          <w:i/>
          <w:color w:val="000000"/>
          <w:sz w:val="23"/>
          <w:szCs w:val="23"/>
        </w:rPr>
        <w:t>del</w:t>
      </w:r>
      <w:proofErr w:type="spellEnd"/>
      <w:r w:rsidR="00DD03E7" w:rsidRPr="00DD03E7">
        <w:rPr>
          <w:i/>
          <w:color w:val="000000"/>
          <w:sz w:val="23"/>
          <w:szCs w:val="23"/>
        </w:rPr>
        <w:t xml:space="preserve"> D.I. 129/2018</w:t>
      </w:r>
      <w:r>
        <w:rPr>
          <w:i/>
          <w:color w:val="000000"/>
          <w:sz w:val="23"/>
          <w:szCs w:val="23"/>
        </w:rPr>
        <w:t xml:space="preserve"> </w:t>
      </w:r>
    </w:p>
    <w:p w:rsidR="009D0FB6" w:rsidRDefault="005B7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2"/>
        <w:ind w:left="-235" w:right="993"/>
        <w:rPr>
          <w:i/>
          <w:color w:val="000000"/>
        </w:rPr>
      </w:pPr>
      <w:r>
        <w:rPr>
          <w:i/>
          <w:color w:val="000000"/>
        </w:rPr>
        <w:t>Approvato con delibe</w:t>
      </w:r>
      <w:r w:rsidR="00DD03E7">
        <w:rPr>
          <w:i/>
          <w:color w:val="000000"/>
        </w:rPr>
        <w:t xml:space="preserve">ra del Consiglio d’Istituto n.  verbale n. </w:t>
      </w:r>
      <w:r>
        <w:rPr>
          <w:i/>
          <w:color w:val="000000"/>
        </w:rPr>
        <w:t xml:space="preserve"> d</w:t>
      </w:r>
      <w:r w:rsidR="00DD03E7">
        <w:rPr>
          <w:i/>
          <w:color w:val="000000"/>
        </w:rPr>
        <w:t>el /  /2019</w:t>
      </w:r>
      <w:r>
        <w:rPr>
          <w:i/>
          <w:color w:val="000000"/>
        </w:rPr>
        <w:t xml:space="preserve"> </w:t>
      </w:r>
    </w:p>
    <w:p w:rsidR="009D0FB6" w:rsidRDefault="005B7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ind w:left="9211" w:right="-3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</w:t>
      </w:r>
    </w:p>
    <w:p w:rsidR="00DD03E7" w:rsidRDefault="00DD03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2616" w:right="2616"/>
        <w:rPr>
          <w:b/>
          <w:color w:val="000000"/>
          <w:sz w:val="28"/>
          <w:szCs w:val="28"/>
        </w:rPr>
      </w:pPr>
    </w:p>
    <w:p w:rsidR="00DD03E7" w:rsidRDefault="00DD03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2616" w:right="2616"/>
        <w:rPr>
          <w:b/>
          <w:color w:val="000000"/>
          <w:sz w:val="28"/>
          <w:szCs w:val="28"/>
        </w:rPr>
      </w:pPr>
    </w:p>
    <w:p w:rsidR="00DD03E7" w:rsidRDefault="00DD03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2616" w:right="2616"/>
        <w:rPr>
          <w:b/>
          <w:color w:val="000000"/>
          <w:sz w:val="28"/>
          <w:szCs w:val="28"/>
        </w:rPr>
      </w:pPr>
    </w:p>
    <w:p w:rsidR="00DD03E7" w:rsidRDefault="00DD03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2616" w:right="2616"/>
        <w:rPr>
          <w:b/>
          <w:color w:val="000000"/>
          <w:sz w:val="28"/>
          <w:szCs w:val="28"/>
        </w:rPr>
      </w:pPr>
    </w:p>
    <w:p w:rsidR="00DD03E7" w:rsidRDefault="00DD03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2616" w:right="2616"/>
        <w:rPr>
          <w:b/>
          <w:color w:val="000000"/>
          <w:sz w:val="28"/>
          <w:szCs w:val="28"/>
        </w:rPr>
      </w:pPr>
    </w:p>
    <w:p w:rsidR="00DD03E7" w:rsidRDefault="00DD03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2616" w:right="2616"/>
        <w:rPr>
          <w:b/>
          <w:color w:val="000000"/>
          <w:sz w:val="28"/>
          <w:szCs w:val="28"/>
        </w:rPr>
      </w:pPr>
    </w:p>
    <w:p w:rsidR="00DD03E7" w:rsidRDefault="00DD03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2616" w:right="2616"/>
        <w:rPr>
          <w:b/>
          <w:color w:val="000000"/>
          <w:sz w:val="28"/>
          <w:szCs w:val="28"/>
        </w:rPr>
      </w:pPr>
    </w:p>
    <w:p w:rsidR="00DD03E7" w:rsidRDefault="00DD03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2616" w:right="2616"/>
        <w:rPr>
          <w:b/>
          <w:color w:val="000000"/>
          <w:sz w:val="28"/>
          <w:szCs w:val="28"/>
        </w:rPr>
      </w:pPr>
    </w:p>
    <w:p w:rsidR="009D0FB6" w:rsidRDefault="005B7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2616" w:right="261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IL CONSIGLIO DI ISTITUTO </w:t>
      </w:r>
    </w:p>
    <w:p w:rsidR="009D0FB6" w:rsidRPr="00FD71AD" w:rsidRDefault="005B7F48" w:rsidP="00FD71AD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9"/>
        <w:ind w:right="-273"/>
        <w:jc w:val="both"/>
        <w:rPr>
          <w:color w:val="000000"/>
          <w:sz w:val="23"/>
          <w:szCs w:val="23"/>
        </w:rPr>
      </w:pPr>
      <w:r w:rsidRPr="00FD71AD">
        <w:rPr>
          <w:color w:val="000000"/>
          <w:sz w:val="23"/>
          <w:szCs w:val="23"/>
        </w:rPr>
        <w:t xml:space="preserve">VISTE le norme sull’autonomia delle istituzioni scolastiche previste dalla legge 59/97, </w:t>
      </w:r>
    </w:p>
    <w:p w:rsidR="00FD71AD" w:rsidRDefault="00FD71AD" w:rsidP="00FD71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-27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</w:t>
      </w:r>
      <w:r w:rsidR="005B7F48">
        <w:rPr>
          <w:color w:val="000000"/>
          <w:sz w:val="23"/>
          <w:szCs w:val="23"/>
        </w:rPr>
        <w:t xml:space="preserve">dal </w:t>
      </w:r>
      <w:proofErr w:type="spellStart"/>
      <w:r>
        <w:rPr>
          <w:color w:val="000000"/>
          <w:sz w:val="23"/>
          <w:szCs w:val="23"/>
        </w:rPr>
        <w:t>D.Lgs.</w:t>
      </w:r>
      <w:proofErr w:type="spellEnd"/>
      <w:r>
        <w:rPr>
          <w:color w:val="000000"/>
          <w:sz w:val="23"/>
          <w:szCs w:val="23"/>
        </w:rPr>
        <w:t xml:space="preserve"> 112/98 e dal DPR 275/99;</w:t>
      </w:r>
    </w:p>
    <w:p w:rsidR="00FD71AD" w:rsidRPr="00904303" w:rsidRDefault="00A545F4" w:rsidP="00FD71AD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8"/>
        <w:ind w:right="-273"/>
        <w:jc w:val="both"/>
        <w:rPr>
          <w:color w:val="000000"/>
          <w:sz w:val="23"/>
          <w:szCs w:val="23"/>
        </w:rPr>
      </w:pPr>
      <w:r w:rsidRPr="00FD71AD">
        <w:rPr>
          <w:color w:val="000000"/>
          <w:sz w:val="23"/>
          <w:szCs w:val="23"/>
        </w:rPr>
        <w:t>VISTO l’art. 4</w:t>
      </w:r>
      <w:r w:rsidR="00DD42F8">
        <w:rPr>
          <w:color w:val="000000"/>
          <w:sz w:val="23"/>
          <w:szCs w:val="23"/>
        </w:rPr>
        <w:t>3</w:t>
      </w:r>
      <w:r w:rsidR="00DD42F8" w:rsidRPr="00904303">
        <w:rPr>
          <w:color w:val="000000"/>
          <w:sz w:val="23"/>
          <w:szCs w:val="23"/>
        </w:rPr>
        <w:t>, comma 2°, del D.I. 129</w:t>
      </w:r>
      <w:r w:rsidR="00FD71AD" w:rsidRPr="00904303">
        <w:rPr>
          <w:color w:val="000000"/>
          <w:sz w:val="23"/>
          <w:szCs w:val="23"/>
        </w:rPr>
        <w:t xml:space="preserve"> del 29/08/2018</w:t>
      </w:r>
      <w:r w:rsidR="005B7F48" w:rsidRPr="00904303">
        <w:rPr>
          <w:color w:val="000000"/>
          <w:sz w:val="23"/>
          <w:szCs w:val="23"/>
        </w:rPr>
        <w:t xml:space="preserve"> con il quale viene attribuita al Consiglio d’Istituto la competenza a determinare i criteri e i limiti per lo svolgimento dell’attività negoziale da parte del Dirigente scolastico; </w:t>
      </w:r>
    </w:p>
    <w:p w:rsidR="00FD71AD" w:rsidRPr="00904303" w:rsidRDefault="005B7F48" w:rsidP="00FD71AD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8"/>
        <w:ind w:right="-273"/>
        <w:jc w:val="both"/>
        <w:rPr>
          <w:color w:val="000000"/>
          <w:sz w:val="23"/>
          <w:szCs w:val="23"/>
        </w:rPr>
      </w:pPr>
      <w:r w:rsidRPr="00904303">
        <w:rPr>
          <w:color w:val="000000"/>
          <w:sz w:val="23"/>
          <w:szCs w:val="23"/>
        </w:rPr>
        <w:t xml:space="preserve">VISTO il </w:t>
      </w:r>
      <w:proofErr w:type="spellStart"/>
      <w:r w:rsidRPr="00904303">
        <w:rPr>
          <w:color w:val="000000"/>
          <w:sz w:val="23"/>
          <w:szCs w:val="23"/>
        </w:rPr>
        <w:t>D.Lgs.</w:t>
      </w:r>
      <w:proofErr w:type="spellEnd"/>
      <w:r w:rsidRPr="00904303">
        <w:rPr>
          <w:color w:val="000000"/>
          <w:sz w:val="23"/>
          <w:szCs w:val="23"/>
        </w:rPr>
        <w:t xml:space="preserve"> 165/2001 modificato dal </w:t>
      </w:r>
      <w:proofErr w:type="spellStart"/>
      <w:r w:rsidRPr="00904303">
        <w:rPr>
          <w:color w:val="000000"/>
          <w:sz w:val="23"/>
          <w:szCs w:val="23"/>
        </w:rPr>
        <w:t>D.Lgs.</w:t>
      </w:r>
      <w:proofErr w:type="spellEnd"/>
      <w:r w:rsidRPr="00904303">
        <w:rPr>
          <w:color w:val="000000"/>
          <w:sz w:val="23"/>
          <w:szCs w:val="23"/>
        </w:rPr>
        <w:t xml:space="preserve"> 150/2009 di attuazione della legge 15 del 4 marzo 2009; </w:t>
      </w:r>
    </w:p>
    <w:p w:rsidR="002B6AD3" w:rsidRPr="00904303" w:rsidRDefault="002B6AD3" w:rsidP="002B6AD3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8"/>
        <w:ind w:right="-273"/>
        <w:jc w:val="both"/>
        <w:rPr>
          <w:color w:val="000000"/>
          <w:sz w:val="23"/>
          <w:szCs w:val="23"/>
        </w:rPr>
      </w:pPr>
      <w:r w:rsidRPr="00904303">
        <w:rPr>
          <w:color w:val="000000"/>
          <w:sz w:val="23"/>
          <w:szCs w:val="23"/>
        </w:rPr>
        <w:t xml:space="preserve">VISTE </w:t>
      </w:r>
      <w:r w:rsidRPr="00904303">
        <w:rPr>
          <w:color w:val="000000"/>
          <w:sz w:val="23"/>
          <w:szCs w:val="23"/>
        </w:rPr>
        <w:t>le nuove Direttive comunitarie in</w:t>
      </w:r>
      <w:r w:rsidRPr="00904303">
        <w:rPr>
          <w:color w:val="000000"/>
          <w:sz w:val="23"/>
          <w:szCs w:val="23"/>
        </w:rPr>
        <w:t xml:space="preserve"> </w:t>
      </w:r>
      <w:r w:rsidRPr="00904303">
        <w:rPr>
          <w:color w:val="000000"/>
          <w:sz w:val="23"/>
          <w:szCs w:val="23"/>
        </w:rPr>
        <w:t>materia di contratti pubblici (Direttive 2014/</w:t>
      </w:r>
      <w:r w:rsidRPr="00904303">
        <w:rPr>
          <w:color w:val="000000"/>
          <w:sz w:val="23"/>
          <w:szCs w:val="23"/>
        </w:rPr>
        <w:t>23/UE, 2014/24/UE e 2014/25/UE);</w:t>
      </w:r>
    </w:p>
    <w:p w:rsidR="00DD42F8" w:rsidRPr="00904303" w:rsidRDefault="005B7F48" w:rsidP="00DD42F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8"/>
        <w:ind w:right="-273"/>
        <w:jc w:val="both"/>
        <w:rPr>
          <w:color w:val="000000"/>
          <w:sz w:val="23"/>
          <w:szCs w:val="23"/>
        </w:rPr>
      </w:pPr>
      <w:r w:rsidRPr="00904303">
        <w:rPr>
          <w:color w:val="000000"/>
          <w:sz w:val="23"/>
          <w:szCs w:val="23"/>
        </w:rPr>
        <w:t xml:space="preserve">VISTO il nuovo codice dei contratti pubblici di cui al D.lgs. 50/2016 e successive modifiche ed integrazioni; </w:t>
      </w:r>
    </w:p>
    <w:p w:rsidR="00583519" w:rsidRPr="00904303" w:rsidRDefault="00583519" w:rsidP="00583519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8"/>
        <w:ind w:right="-273"/>
        <w:jc w:val="both"/>
        <w:rPr>
          <w:color w:val="000000"/>
          <w:sz w:val="23"/>
          <w:szCs w:val="23"/>
        </w:rPr>
      </w:pPr>
      <w:r w:rsidRPr="00904303">
        <w:rPr>
          <w:color w:val="000000"/>
          <w:sz w:val="23"/>
          <w:szCs w:val="23"/>
        </w:rPr>
        <w:t>VISTA</w:t>
      </w:r>
      <w:r w:rsidR="00DD42F8" w:rsidRPr="00904303">
        <w:rPr>
          <w:color w:val="000000"/>
          <w:sz w:val="23"/>
          <w:szCs w:val="23"/>
        </w:rPr>
        <w:t xml:space="preserve"> la </w:t>
      </w:r>
      <w:hyperlink r:id="rId8" w:history="1">
        <w:r w:rsidR="00DD42F8" w:rsidRPr="00904303">
          <w:rPr>
            <w:color w:val="000000"/>
            <w:sz w:val="23"/>
            <w:szCs w:val="23"/>
          </w:rPr>
          <w:t>nota 31732 del 25 luglio 2017 - aggiornamento linee guida per affidamento contratti pubblici servizi e forniture importo inferiore a soglia comunitaria</w:t>
        </w:r>
      </w:hyperlink>
      <w:r w:rsidRPr="00904303">
        <w:rPr>
          <w:color w:val="000000"/>
          <w:sz w:val="23"/>
          <w:szCs w:val="23"/>
        </w:rPr>
        <w:t>;</w:t>
      </w:r>
    </w:p>
    <w:p w:rsidR="003B4CAD" w:rsidRPr="00904303" w:rsidRDefault="00583519" w:rsidP="002B6AD3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8"/>
        <w:ind w:right="-273"/>
        <w:jc w:val="both"/>
        <w:rPr>
          <w:color w:val="000000"/>
          <w:sz w:val="23"/>
          <w:szCs w:val="23"/>
        </w:rPr>
      </w:pPr>
      <w:r w:rsidRPr="00904303">
        <w:rPr>
          <w:color w:val="000000"/>
          <w:sz w:val="23"/>
          <w:szCs w:val="23"/>
        </w:rPr>
        <w:t xml:space="preserve">VISTO il </w:t>
      </w:r>
      <w:proofErr w:type="spellStart"/>
      <w:r w:rsidRPr="00904303">
        <w:rPr>
          <w:color w:val="000000"/>
          <w:sz w:val="23"/>
          <w:szCs w:val="23"/>
        </w:rPr>
        <w:t>D.Lgs.</w:t>
      </w:r>
      <w:proofErr w:type="spellEnd"/>
      <w:r w:rsidRPr="00904303">
        <w:rPr>
          <w:color w:val="000000"/>
          <w:sz w:val="23"/>
          <w:szCs w:val="23"/>
        </w:rPr>
        <w:t xml:space="preserve"> 19 aprile 2017, n. 56,</w:t>
      </w:r>
      <w:r w:rsidRPr="00904303">
        <w:rPr>
          <w:color w:val="000000"/>
          <w:sz w:val="23"/>
          <w:szCs w:val="23"/>
        </w:rPr>
        <w:t xml:space="preserve"> il </w:t>
      </w:r>
      <w:r w:rsidRPr="00904303">
        <w:rPr>
          <w:color w:val="000000"/>
          <w:sz w:val="23"/>
          <w:szCs w:val="23"/>
        </w:rPr>
        <w:t>recante “Disposizioni integrative e correttive al decreto legislativo 18 aprile 2016, n. 50”</w:t>
      </w:r>
      <w:r w:rsidR="003B4CAD" w:rsidRPr="00904303">
        <w:rPr>
          <w:color w:val="000000"/>
          <w:sz w:val="23"/>
          <w:szCs w:val="23"/>
        </w:rPr>
        <w:t xml:space="preserve">; </w:t>
      </w:r>
    </w:p>
    <w:p w:rsidR="002B6AD3" w:rsidRPr="00904303" w:rsidRDefault="002B6AD3" w:rsidP="002B6AD3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8"/>
        <w:ind w:right="-273"/>
        <w:jc w:val="both"/>
        <w:rPr>
          <w:color w:val="000000"/>
          <w:sz w:val="23"/>
          <w:szCs w:val="23"/>
        </w:rPr>
      </w:pPr>
      <w:r w:rsidRPr="00904303">
        <w:rPr>
          <w:color w:val="000000"/>
          <w:sz w:val="23"/>
          <w:szCs w:val="23"/>
        </w:rPr>
        <w:t xml:space="preserve">VISTE le </w:t>
      </w:r>
      <w:r w:rsidRPr="00904303">
        <w:rPr>
          <w:color w:val="000000"/>
          <w:sz w:val="23"/>
          <w:szCs w:val="23"/>
        </w:rPr>
        <w:t xml:space="preserve">Linee Guida ANAC n. 4, di attuazione del </w:t>
      </w:r>
      <w:proofErr w:type="spellStart"/>
      <w:r w:rsidRPr="00904303">
        <w:rPr>
          <w:color w:val="000000"/>
          <w:sz w:val="23"/>
          <w:szCs w:val="23"/>
        </w:rPr>
        <w:t>D.Lgs.</w:t>
      </w:r>
      <w:proofErr w:type="spellEnd"/>
      <w:r w:rsidRPr="00904303">
        <w:rPr>
          <w:color w:val="000000"/>
          <w:sz w:val="23"/>
          <w:szCs w:val="23"/>
        </w:rPr>
        <w:t xml:space="preserve"> 18 aprile 2016, n. 50,</w:t>
      </w:r>
      <w:r w:rsidRPr="00904303">
        <w:rPr>
          <w:rFonts w:ascii="Corbel" w:hAnsi="Corbel" w:cs="Corbel"/>
          <w:sz w:val="24"/>
          <w:szCs w:val="24"/>
        </w:rPr>
        <w:t xml:space="preserve"> </w:t>
      </w:r>
      <w:proofErr w:type="spellStart"/>
      <w:r w:rsidRPr="00904303">
        <w:rPr>
          <w:color w:val="000000"/>
          <w:sz w:val="23"/>
          <w:szCs w:val="23"/>
        </w:rPr>
        <w:t>recanti“</w:t>
      </w:r>
      <w:r w:rsidRPr="00904303">
        <w:rPr>
          <w:rFonts w:ascii="Corbel,Italic" w:hAnsi="Corbel,Italic" w:cs="Corbel,Italic"/>
          <w:i/>
          <w:iCs/>
          <w:sz w:val="24"/>
          <w:szCs w:val="24"/>
        </w:rPr>
        <w:t>Procedure</w:t>
      </w:r>
      <w:proofErr w:type="spellEnd"/>
      <w:r w:rsidRPr="00904303">
        <w:rPr>
          <w:rFonts w:ascii="Corbel,Italic" w:hAnsi="Corbel,Italic" w:cs="Corbel,Italic"/>
          <w:i/>
          <w:iCs/>
          <w:sz w:val="24"/>
          <w:szCs w:val="24"/>
        </w:rPr>
        <w:t xml:space="preserve"> per l’affidamento dei contratti pubblici di importo inferiore alle soglie </w:t>
      </w:r>
      <w:proofErr w:type="spellStart"/>
      <w:r w:rsidRPr="00904303">
        <w:rPr>
          <w:rFonts w:ascii="Corbel,Italic" w:hAnsi="Corbel,Italic" w:cs="Corbel,Italic"/>
          <w:i/>
          <w:iCs/>
          <w:sz w:val="24"/>
          <w:szCs w:val="24"/>
        </w:rPr>
        <w:t>dirilevanza</w:t>
      </w:r>
      <w:proofErr w:type="spellEnd"/>
      <w:r w:rsidRPr="00904303">
        <w:rPr>
          <w:rFonts w:ascii="Corbel,Italic" w:hAnsi="Corbel,Italic" w:cs="Corbel,Italic"/>
          <w:i/>
          <w:iCs/>
          <w:sz w:val="24"/>
          <w:szCs w:val="24"/>
        </w:rPr>
        <w:t xml:space="preserve"> comunitaria, indagini di mercato e formazione e gestione degli elenchi di</w:t>
      </w:r>
    </w:p>
    <w:p w:rsidR="002B6AD3" w:rsidRPr="00904303" w:rsidRDefault="002B6AD3" w:rsidP="002B6AD3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13" w:right="-273"/>
        <w:jc w:val="both"/>
        <w:rPr>
          <w:color w:val="000000"/>
          <w:sz w:val="23"/>
          <w:szCs w:val="23"/>
        </w:rPr>
      </w:pPr>
      <w:r w:rsidRPr="00904303">
        <w:rPr>
          <w:rFonts w:ascii="Corbel,Italic" w:hAnsi="Corbel,Italic" w:cs="Corbel,Italic"/>
          <w:i/>
          <w:iCs/>
          <w:sz w:val="24"/>
          <w:szCs w:val="24"/>
        </w:rPr>
        <w:t>operatori economici</w:t>
      </w:r>
      <w:r w:rsidRPr="00904303">
        <w:rPr>
          <w:rFonts w:ascii="Corbel" w:hAnsi="Corbel" w:cs="Corbel"/>
          <w:sz w:val="24"/>
          <w:szCs w:val="24"/>
        </w:rPr>
        <w:t>”, adottate con delibera n. 1097 del 26 ottobre 2016.</w:t>
      </w:r>
    </w:p>
    <w:p w:rsidR="00FD71AD" w:rsidRPr="00904303" w:rsidRDefault="005B7F48" w:rsidP="00FD71AD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8"/>
        <w:ind w:right="-273"/>
        <w:jc w:val="both"/>
        <w:rPr>
          <w:color w:val="000000"/>
          <w:sz w:val="23"/>
          <w:szCs w:val="23"/>
        </w:rPr>
      </w:pPr>
      <w:r w:rsidRPr="00904303">
        <w:rPr>
          <w:color w:val="000000"/>
          <w:sz w:val="23"/>
          <w:szCs w:val="23"/>
        </w:rPr>
        <w:t xml:space="preserve">VISTA la L. 107/2015 art. 1, c. 145; </w:t>
      </w:r>
    </w:p>
    <w:p w:rsidR="002B6AD3" w:rsidRDefault="00820D1E" w:rsidP="002B6AD3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8"/>
        <w:ind w:right="-273"/>
        <w:jc w:val="both"/>
        <w:rPr>
          <w:color w:val="000000"/>
          <w:sz w:val="23"/>
          <w:szCs w:val="23"/>
        </w:rPr>
      </w:pPr>
      <w:r w:rsidRPr="00904303">
        <w:rPr>
          <w:color w:val="000000"/>
          <w:sz w:val="23"/>
          <w:szCs w:val="23"/>
        </w:rPr>
        <w:t>VISTA la Legge</w:t>
      </w:r>
      <w:r>
        <w:rPr>
          <w:color w:val="000000"/>
          <w:sz w:val="23"/>
          <w:szCs w:val="23"/>
        </w:rPr>
        <w:t xml:space="preserve"> finanziaria 2019;</w:t>
      </w:r>
    </w:p>
    <w:p w:rsidR="009D0FB6" w:rsidRPr="002B6AD3" w:rsidRDefault="005B7F48" w:rsidP="002B6AD3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8"/>
        <w:ind w:right="-273"/>
        <w:jc w:val="both"/>
        <w:rPr>
          <w:color w:val="000000"/>
          <w:sz w:val="23"/>
          <w:szCs w:val="23"/>
        </w:rPr>
      </w:pPr>
      <w:r w:rsidRPr="002B6AD3">
        <w:rPr>
          <w:color w:val="000000"/>
          <w:sz w:val="23"/>
          <w:szCs w:val="23"/>
        </w:rPr>
        <w:t xml:space="preserve">RITENUTO necessario che anche le Istituzioni Scolastiche, in quanto stazioni appaltanti, sono tenute a redigere un proprio regolamento interno, idoneo a garantire il pieno rispetto delle norme del codice degli appalti, per gli affidamenti in economia, ai sensi del </w:t>
      </w:r>
      <w:proofErr w:type="spellStart"/>
      <w:r w:rsidRPr="002B6AD3">
        <w:rPr>
          <w:color w:val="000000"/>
          <w:sz w:val="23"/>
          <w:szCs w:val="23"/>
        </w:rPr>
        <w:t>D.Lgs</w:t>
      </w:r>
      <w:proofErr w:type="spellEnd"/>
      <w:r w:rsidRPr="002B6AD3">
        <w:rPr>
          <w:color w:val="000000"/>
          <w:sz w:val="23"/>
          <w:szCs w:val="23"/>
        </w:rPr>
        <w:t xml:space="preserve"> 50/2016; </w:t>
      </w:r>
    </w:p>
    <w:p w:rsidR="00037222" w:rsidRDefault="00037222" w:rsidP="000372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1"/>
        <w:ind w:left="-307" w:right="-30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</w:t>
      </w:r>
      <w:r w:rsidR="002B6AD3">
        <w:rPr>
          <w:color w:val="000000"/>
          <w:sz w:val="23"/>
          <w:szCs w:val="23"/>
        </w:rPr>
        <w:t>ella seduta del /02/2019</w:t>
      </w:r>
      <w:r w:rsidR="005B7F48">
        <w:rPr>
          <w:color w:val="000000"/>
          <w:sz w:val="23"/>
          <w:szCs w:val="23"/>
        </w:rPr>
        <w:t xml:space="preserve"> con delibera n. 4 ha adottato il regolamento per lo svolgimento dell’attività negoziale. </w:t>
      </w:r>
    </w:p>
    <w:p w:rsidR="00037222" w:rsidRDefault="005B7F48" w:rsidP="000372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1"/>
        <w:ind w:left="-307" w:right="-30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Il presente regolamento viene allegato al Regolamento d’Istituto</w:t>
      </w:r>
      <w:r w:rsidR="00037222">
        <w:rPr>
          <w:color w:val="000000"/>
          <w:sz w:val="23"/>
          <w:szCs w:val="23"/>
        </w:rPr>
        <w:t xml:space="preserve"> e ne diventa parte integrante.</w:t>
      </w:r>
    </w:p>
    <w:p w:rsidR="00037222" w:rsidRDefault="00037222" w:rsidP="000372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1"/>
        <w:ind w:left="-307" w:right="-302"/>
        <w:rPr>
          <w:color w:val="000000"/>
          <w:sz w:val="23"/>
          <w:szCs w:val="23"/>
        </w:rPr>
      </w:pPr>
    </w:p>
    <w:p w:rsidR="00037222" w:rsidRDefault="00037222" w:rsidP="000372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1"/>
        <w:ind w:left="-307" w:right="-302"/>
        <w:rPr>
          <w:color w:val="000000"/>
          <w:sz w:val="23"/>
          <w:szCs w:val="23"/>
        </w:rPr>
      </w:pPr>
    </w:p>
    <w:p w:rsidR="00037222" w:rsidRDefault="00037222" w:rsidP="001A7FD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63F3D">
        <w:rPr>
          <w:b/>
          <w:color w:val="000000"/>
          <w:sz w:val="23"/>
          <w:szCs w:val="23"/>
        </w:rPr>
        <w:t>Art. 1.</w:t>
      </w:r>
      <w:r>
        <w:rPr>
          <w:color w:val="000000"/>
          <w:sz w:val="23"/>
          <w:szCs w:val="23"/>
        </w:rPr>
        <w:t xml:space="preserve"> Il Consiglio d’Istituto recepisce la normativa comunitaria e le Linee </w:t>
      </w:r>
      <w:proofErr w:type="spellStart"/>
      <w:r>
        <w:rPr>
          <w:color w:val="000000"/>
          <w:sz w:val="23"/>
          <w:szCs w:val="23"/>
        </w:rPr>
        <w:t>Anac</w:t>
      </w:r>
      <w:proofErr w:type="spellEnd"/>
      <w:r w:rsidR="001A7FD7">
        <w:rPr>
          <w:color w:val="000000"/>
          <w:sz w:val="23"/>
          <w:szCs w:val="23"/>
        </w:rPr>
        <w:t xml:space="preserve"> e il </w:t>
      </w:r>
      <w:r w:rsidR="001A7FD7">
        <w:rPr>
          <w:rFonts w:ascii="TimesNewRomanPSMT" w:hAnsi="TimesNewRomanPSMT" w:cs="TimesNewRomanPSMT"/>
          <w:sz w:val="24"/>
          <w:szCs w:val="24"/>
        </w:rPr>
        <w:t>DECRETO 28 agosto 2018, n. 129 “</w:t>
      </w:r>
      <w:r w:rsidR="001A7FD7" w:rsidRPr="001A7FD7">
        <w:rPr>
          <w:rFonts w:ascii="TimesNewRomanPS-BoldMT" w:hAnsi="TimesNewRomanPS-BoldMT" w:cs="TimesNewRomanPS-BoldMT"/>
          <w:b/>
          <w:bCs/>
          <w:sz w:val="24"/>
          <w:szCs w:val="24"/>
        </w:rPr>
        <w:t>Regolamento recante istruzioni generali sulla gestione</w:t>
      </w:r>
      <w:r w:rsidR="001A7FD7" w:rsidRPr="001A7FD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amministrativo-contabile delle </w:t>
      </w:r>
      <w:r w:rsidR="001A7FD7" w:rsidRPr="001A7FD7">
        <w:rPr>
          <w:rFonts w:ascii="TimesNewRomanPS-BoldMT" w:hAnsi="TimesNewRomanPS-BoldMT" w:cs="TimesNewRomanPS-BoldMT"/>
          <w:b/>
          <w:bCs/>
          <w:sz w:val="24"/>
          <w:szCs w:val="24"/>
        </w:rPr>
        <w:t>istituzioni scolastiche, ai sensi dell’articolo 1, comma 143, della legge 13 luglio 2015, n. 107.</w:t>
      </w:r>
    </w:p>
    <w:p w:rsidR="001A7FD7" w:rsidRDefault="001A7FD7" w:rsidP="001A7FD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FD7" w:rsidRPr="00D2143A" w:rsidRDefault="001A7FD7" w:rsidP="001A7FD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63F3D">
        <w:rPr>
          <w:rFonts w:ascii="TimesNewRomanPS-BoldMT" w:hAnsi="TimesNewRomanPS-BoldMT" w:cs="TimesNewRomanPS-BoldMT"/>
          <w:b/>
          <w:bCs/>
          <w:sz w:val="24"/>
          <w:szCs w:val="24"/>
        </w:rPr>
        <w:t>Art. 2.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L’attività negoziali dell’Istituzione scolastica I.C. San Giacomo-La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Mucone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prevede le seguenti figure negoziali: </w:t>
      </w:r>
    </w:p>
    <w:p w:rsidR="001A7FD7" w:rsidRPr="00D2143A" w:rsidRDefault="001A7FD7" w:rsidP="001A7FD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A7FD7" w:rsidRPr="00D2143A" w:rsidRDefault="001A7FD7" w:rsidP="001A7FD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orbel" w:hAnsi="Corbel" w:cs="Corbel"/>
          <w:b/>
          <w:sz w:val="24"/>
          <w:szCs w:val="24"/>
        </w:rPr>
      </w:pPr>
      <w:r w:rsidRPr="00D2143A">
        <w:rPr>
          <w:rFonts w:ascii="Corbel,Bold" w:hAnsi="Corbel,Bold" w:cs="Corbel,Bold"/>
          <w:b/>
          <w:bCs/>
          <w:sz w:val="24"/>
          <w:szCs w:val="24"/>
        </w:rPr>
        <w:t>affidamento diretto di lavori/servi</w:t>
      </w:r>
      <w:r w:rsidRPr="00D2143A">
        <w:rPr>
          <w:rFonts w:ascii="Corbel,Bold" w:hAnsi="Corbel,Bold" w:cs="Corbel,Bold"/>
          <w:b/>
          <w:bCs/>
          <w:sz w:val="24"/>
          <w:szCs w:val="24"/>
        </w:rPr>
        <w:t xml:space="preserve">zi/forniture di importo fino a 10.000,00 euro: </w:t>
      </w:r>
    </w:p>
    <w:p w:rsidR="001A7FD7" w:rsidRDefault="001A7FD7" w:rsidP="007E02A5">
      <w:pPr>
        <w:autoSpaceDE w:val="0"/>
        <w:autoSpaceDN w:val="0"/>
        <w:adjustRightInd w:val="0"/>
        <w:spacing w:line="240" w:lineRule="auto"/>
        <w:ind w:left="72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 xml:space="preserve">L’Istituzione Scolastica </w:t>
      </w:r>
      <w:r>
        <w:rPr>
          <w:rFonts w:ascii="Corbel" w:hAnsi="Corbel" w:cs="Corbel"/>
          <w:sz w:val="24"/>
          <w:szCs w:val="24"/>
        </w:rPr>
        <w:t xml:space="preserve"> in assenza di apposita convenzione-quadro presente sul portale</w:t>
      </w:r>
    </w:p>
    <w:p w:rsidR="001A7FD7" w:rsidRDefault="001A7FD7" w:rsidP="007E02A5">
      <w:pPr>
        <w:autoSpaceDE w:val="0"/>
        <w:autoSpaceDN w:val="0"/>
        <w:adjustRightInd w:val="0"/>
        <w:spacing w:line="240" w:lineRule="auto"/>
        <w:ind w:left="72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CONSIP S.p.A.</w:t>
      </w:r>
      <w:r>
        <w:rPr>
          <w:rFonts w:ascii="Corbel" w:hAnsi="Corbel" w:cs="Corbel"/>
          <w:sz w:val="16"/>
          <w:szCs w:val="16"/>
        </w:rPr>
        <w:t>5</w:t>
      </w:r>
      <w:r>
        <w:rPr>
          <w:rFonts w:ascii="Corbel" w:hAnsi="Corbel" w:cs="Corbel"/>
          <w:sz w:val="24"/>
          <w:szCs w:val="24"/>
        </w:rPr>
        <w:t>, può essere individuato direttamente con provvedimento del dirigente</w:t>
      </w:r>
    </w:p>
    <w:p w:rsidR="001A7FD7" w:rsidRDefault="001A7FD7" w:rsidP="007E02A5">
      <w:pPr>
        <w:autoSpaceDE w:val="0"/>
        <w:autoSpaceDN w:val="0"/>
        <w:adjustRightInd w:val="0"/>
        <w:spacing w:line="240" w:lineRule="auto"/>
        <w:ind w:left="72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scolastico, nel rispetto dei principi di economicità, efficacia,</w:t>
      </w:r>
      <w:r w:rsidR="007E02A5">
        <w:rPr>
          <w:rFonts w:ascii="Corbel" w:hAnsi="Corbel" w:cs="Corbel"/>
          <w:sz w:val="24"/>
          <w:szCs w:val="24"/>
        </w:rPr>
        <w:t xml:space="preserve"> tempestività, correttezza, non </w:t>
      </w:r>
      <w:r>
        <w:rPr>
          <w:rFonts w:ascii="Corbel" w:hAnsi="Corbel" w:cs="Corbel"/>
          <w:sz w:val="24"/>
          <w:szCs w:val="24"/>
        </w:rPr>
        <w:t>discriminazione, trasparenza e pubblicità, proporzionalità e rotazione.</w:t>
      </w:r>
    </w:p>
    <w:p w:rsidR="001A7FD7" w:rsidRPr="00D2143A" w:rsidRDefault="001A7FD7" w:rsidP="007E02A5">
      <w:pPr>
        <w:autoSpaceDE w:val="0"/>
        <w:autoSpaceDN w:val="0"/>
        <w:adjustRightInd w:val="0"/>
        <w:spacing w:line="240" w:lineRule="auto"/>
        <w:ind w:left="72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La stazione appaltante può procedere ad affidamento diretto t</w:t>
      </w:r>
      <w:r w:rsidR="001058C9">
        <w:rPr>
          <w:rFonts w:ascii="Corbel" w:hAnsi="Corbel" w:cs="Corbel"/>
          <w:sz w:val="24"/>
          <w:szCs w:val="24"/>
        </w:rPr>
        <w:t xml:space="preserve">ramite determina a contrarre, o </w:t>
      </w:r>
      <w:r>
        <w:rPr>
          <w:rFonts w:ascii="Corbel" w:hAnsi="Corbel" w:cs="Corbel"/>
          <w:sz w:val="24"/>
          <w:szCs w:val="24"/>
        </w:rPr>
        <w:t xml:space="preserve">atto equivalente, che contenga, in modo semplificato, l'oggetto </w:t>
      </w:r>
      <w:r w:rsidR="001058C9">
        <w:rPr>
          <w:rFonts w:ascii="Corbel" w:hAnsi="Corbel" w:cs="Corbel"/>
          <w:sz w:val="24"/>
          <w:szCs w:val="24"/>
        </w:rPr>
        <w:t xml:space="preserve">dell'affidamento, l'importo, il </w:t>
      </w:r>
      <w:r>
        <w:rPr>
          <w:rFonts w:ascii="Corbel" w:hAnsi="Corbel" w:cs="Corbel"/>
          <w:sz w:val="24"/>
          <w:szCs w:val="24"/>
        </w:rPr>
        <w:t>fornitore, le ragioni della scelta del fornitore, il possesso da parte</w:t>
      </w:r>
      <w:r w:rsidR="001058C9">
        <w:rPr>
          <w:rFonts w:ascii="Corbel" w:hAnsi="Corbel" w:cs="Corbel"/>
          <w:sz w:val="24"/>
          <w:szCs w:val="24"/>
        </w:rPr>
        <w:t xml:space="preserve"> sua dei requisiti di carattere </w:t>
      </w:r>
      <w:r w:rsidRPr="001A7FD7">
        <w:rPr>
          <w:rFonts w:ascii="Corbel" w:hAnsi="Corbel" w:cs="Corbel"/>
          <w:sz w:val="24"/>
          <w:szCs w:val="24"/>
        </w:rPr>
        <w:t>generale, nonché il possesso dei requisiti tecni</w:t>
      </w:r>
      <w:r>
        <w:rPr>
          <w:rFonts w:ascii="Corbel" w:hAnsi="Corbel" w:cs="Corbel"/>
          <w:sz w:val="24"/>
          <w:szCs w:val="24"/>
        </w:rPr>
        <w:t>co-professionali, ove richiesti;</w:t>
      </w:r>
    </w:p>
    <w:p w:rsidR="001A7FD7" w:rsidRPr="00D2143A" w:rsidRDefault="001A7FD7" w:rsidP="007E02A5">
      <w:pPr>
        <w:autoSpaceDE w:val="0"/>
        <w:autoSpaceDN w:val="0"/>
        <w:adjustRightInd w:val="0"/>
        <w:spacing w:line="240" w:lineRule="auto"/>
        <w:ind w:left="360"/>
        <w:rPr>
          <w:rFonts w:ascii="Corbel,Bold" w:hAnsi="Corbel,Bold" w:cs="Corbel,Bold"/>
          <w:b/>
          <w:bCs/>
          <w:sz w:val="24"/>
          <w:szCs w:val="24"/>
        </w:rPr>
      </w:pPr>
    </w:p>
    <w:p w:rsidR="001058C9" w:rsidRDefault="001A7FD7" w:rsidP="000E5E2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orbel,Bold" w:hAnsi="Corbel,Bold" w:cs="Corbel,Bold"/>
          <w:b/>
          <w:bCs/>
          <w:sz w:val="24"/>
          <w:szCs w:val="24"/>
        </w:rPr>
      </w:pPr>
      <w:r w:rsidRPr="00D2143A">
        <w:rPr>
          <w:rFonts w:ascii="Corbel,Bold" w:hAnsi="Corbel,Bold" w:cs="Corbel,Bold"/>
          <w:b/>
          <w:bCs/>
          <w:sz w:val="24"/>
          <w:szCs w:val="24"/>
        </w:rPr>
        <w:t>affidamento previa comparazione di preventivi avente ad oggetto</w:t>
      </w:r>
      <w:r w:rsidR="00D2143A" w:rsidRPr="00D2143A">
        <w:rPr>
          <w:rFonts w:ascii="Corbel,Bold" w:hAnsi="Corbel,Bold" w:cs="Corbel,Bold"/>
          <w:b/>
          <w:bCs/>
          <w:sz w:val="24"/>
          <w:szCs w:val="24"/>
        </w:rPr>
        <w:t xml:space="preserve"> </w:t>
      </w:r>
      <w:r w:rsidRPr="00D2143A">
        <w:rPr>
          <w:rFonts w:ascii="Corbel,Bold" w:hAnsi="Corbel,Bold" w:cs="Corbel,Bold"/>
          <w:b/>
          <w:bCs/>
          <w:sz w:val="24"/>
          <w:szCs w:val="24"/>
        </w:rPr>
        <w:t>lavori/servizi/fo</w:t>
      </w:r>
      <w:r w:rsidR="00D2143A" w:rsidRPr="00D2143A">
        <w:rPr>
          <w:rFonts w:ascii="Corbel,Bold" w:hAnsi="Corbel,Bold" w:cs="Corbel,Bold"/>
          <w:b/>
          <w:bCs/>
          <w:sz w:val="24"/>
          <w:szCs w:val="24"/>
        </w:rPr>
        <w:t>rniture di importo superiore a 10</w:t>
      </w:r>
      <w:r w:rsidRPr="00D2143A">
        <w:rPr>
          <w:rFonts w:ascii="Corbel,Bold" w:hAnsi="Corbel,Bold" w:cs="Corbel,Bold"/>
          <w:b/>
          <w:bCs/>
          <w:sz w:val="24"/>
          <w:szCs w:val="24"/>
        </w:rPr>
        <w:t>.000,00 euro o ad altro limite stabilito dal</w:t>
      </w:r>
      <w:r w:rsidR="00D2143A" w:rsidRPr="00D2143A">
        <w:rPr>
          <w:rFonts w:ascii="Corbel,Bold" w:hAnsi="Corbel,Bold" w:cs="Corbel,Bold"/>
          <w:b/>
          <w:bCs/>
          <w:sz w:val="24"/>
          <w:szCs w:val="24"/>
        </w:rPr>
        <w:t xml:space="preserve"> </w:t>
      </w:r>
      <w:r w:rsidRPr="00D2143A">
        <w:rPr>
          <w:rFonts w:ascii="Corbel,Bold" w:hAnsi="Corbel,Bold" w:cs="Corbel,Bold"/>
          <w:b/>
          <w:bCs/>
          <w:sz w:val="24"/>
          <w:szCs w:val="24"/>
        </w:rPr>
        <w:t>Consiglio d’Istituto e inferiore a 40.000,00 euro</w:t>
      </w:r>
    </w:p>
    <w:p w:rsidR="000E5E26" w:rsidRPr="001058C9" w:rsidRDefault="00D2143A" w:rsidP="001058C9">
      <w:pPr>
        <w:pStyle w:val="Paragrafoelenco"/>
        <w:autoSpaceDE w:val="0"/>
        <w:autoSpaceDN w:val="0"/>
        <w:adjustRightInd w:val="0"/>
        <w:spacing w:line="240" w:lineRule="auto"/>
        <w:rPr>
          <w:rFonts w:ascii="Corbel,Bold" w:hAnsi="Corbel,Bold" w:cs="Corbel,Bold"/>
          <w:b/>
          <w:bCs/>
          <w:sz w:val="24"/>
          <w:szCs w:val="24"/>
        </w:rPr>
      </w:pPr>
      <w:r w:rsidRPr="001058C9">
        <w:rPr>
          <w:rFonts w:ascii="Corbel" w:hAnsi="Corbel" w:cs="Corbel"/>
          <w:sz w:val="24"/>
          <w:szCs w:val="24"/>
        </w:rPr>
        <w:t>In assenza di apposita convenzione-quadro presente sul portale CONSIP S.p.A., obbligo di</w:t>
      </w:r>
      <w:r w:rsidRPr="001058C9">
        <w:rPr>
          <w:rFonts w:ascii="Corbel" w:hAnsi="Corbel" w:cs="Corbel"/>
          <w:sz w:val="24"/>
          <w:szCs w:val="24"/>
        </w:rPr>
        <w:t xml:space="preserve"> </w:t>
      </w:r>
      <w:r w:rsidRPr="001058C9">
        <w:rPr>
          <w:rFonts w:ascii="Corbel" w:hAnsi="Corbel" w:cs="Corbel"/>
          <w:sz w:val="24"/>
          <w:szCs w:val="24"/>
        </w:rPr>
        <w:t xml:space="preserve">comparare le offerte di </w:t>
      </w:r>
      <w:r w:rsidRPr="001058C9">
        <w:rPr>
          <w:rFonts w:ascii="Corbel,Bold" w:hAnsi="Corbel,Bold" w:cs="Corbel,Bold"/>
          <w:b/>
          <w:bCs/>
          <w:sz w:val="24"/>
          <w:szCs w:val="24"/>
        </w:rPr>
        <w:t xml:space="preserve">almeno tre ditte </w:t>
      </w:r>
      <w:r w:rsidRPr="001058C9">
        <w:rPr>
          <w:rFonts w:ascii="Corbel" w:hAnsi="Corbel" w:cs="Corbel"/>
          <w:sz w:val="24"/>
          <w:szCs w:val="24"/>
        </w:rPr>
        <w:t>direttamente interpellate;</w:t>
      </w:r>
    </w:p>
    <w:p w:rsidR="000E5E26" w:rsidRDefault="000E5E26" w:rsidP="000E5E26">
      <w:pPr>
        <w:autoSpaceDE w:val="0"/>
        <w:autoSpaceDN w:val="0"/>
        <w:adjustRightInd w:val="0"/>
        <w:spacing w:line="240" w:lineRule="auto"/>
        <w:rPr>
          <w:rFonts w:ascii="Corbel" w:hAnsi="Corbel" w:cs="Corbel"/>
          <w:sz w:val="24"/>
          <w:szCs w:val="24"/>
        </w:rPr>
      </w:pPr>
    </w:p>
    <w:p w:rsidR="001058C9" w:rsidRPr="001058C9" w:rsidRDefault="000E5E26" w:rsidP="000E5E2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orbel" w:hAnsi="Corbel" w:cs="Corbel"/>
          <w:sz w:val="24"/>
          <w:szCs w:val="24"/>
        </w:rPr>
      </w:pPr>
      <w:r w:rsidRPr="000E5E26">
        <w:rPr>
          <w:rFonts w:ascii="Corbel,Bold" w:hAnsi="Corbel,Bold" w:cs="Corbel,Bold"/>
          <w:b/>
          <w:bCs/>
          <w:sz w:val="24"/>
          <w:szCs w:val="24"/>
        </w:rPr>
        <w:t>procedura negoziata semplificata – valore pari o superiore a 40.000 euro e inferiore a</w:t>
      </w:r>
      <w:r w:rsidRPr="000E5E26">
        <w:rPr>
          <w:rFonts w:ascii="Corbel,Bold" w:hAnsi="Corbel,Bold" w:cs="Corbel,Bold"/>
          <w:b/>
          <w:bCs/>
          <w:sz w:val="24"/>
          <w:szCs w:val="24"/>
        </w:rPr>
        <w:t xml:space="preserve"> </w:t>
      </w:r>
      <w:r w:rsidRPr="000E5E26">
        <w:rPr>
          <w:rFonts w:ascii="Corbel,Bold" w:hAnsi="Corbel,Bold" w:cs="Corbel,Bold"/>
          <w:b/>
          <w:bCs/>
          <w:sz w:val="24"/>
          <w:szCs w:val="24"/>
        </w:rPr>
        <w:t>135.000,00 euro (in caso di servizi/forniture) e a 150.000,00 euro (in caso di lavori)</w:t>
      </w:r>
    </w:p>
    <w:p w:rsidR="000E5E26" w:rsidRDefault="000E5E26" w:rsidP="001058C9">
      <w:pPr>
        <w:pStyle w:val="Paragrafoelenco"/>
        <w:autoSpaceDE w:val="0"/>
        <w:autoSpaceDN w:val="0"/>
        <w:adjustRightInd w:val="0"/>
        <w:spacing w:line="240" w:lineRule="auto"/>
        <w:rPr>
          <w:rFonts w:ascii="Corbel" w:hAnsi="Corbel" w:cs="Corbel"/>
          <w:sz w:val="24"/>
          <w:szCs w:val="24"/>
        </w:rPr>
      </w:pPr>
      <w:r w:rsidRPr="001058C9">
        <w:rPr>
          <w:rFonts w:ascii="Corbel" w:hAnsi="Corbel" w:cs="Corbel"/>
          <w:sz w:val="24"/>
          <w:szCs w:val="24"/>
        </w:rPr>
        <w:t>In assenza di apposita convenzione-quadro presente sul portale CONSIP S.p.A., obbligo di</w:t>
      </w:r>
      <w:r w:rsidR="001058C9">
        <w:rPr>
          <w:rFonts w:ascii="Corbel" w:hAnsi="Corbel" w:cs="Corbel"/>
          <w:sz w:val="24"/>
          <w:szCs w:val="24"/>
        </w:rPr>
        <w:t xml:space="preserve"> </w:t>
      </w:r>
      <w:r w:rsidRPr="000E5E26">
        <w:rPr>
          <w:rFonts w:ascii="Corbel" w:hAnsi="Corbel" w:cs="Corbel"/>
          <w:sz w:val="24"/>
          <w:szCs w:val="24"/>
        </w:rPr>
        <w:t xml:space="preserve">previa consultazione di </w:t>
      </w:r>
      <w:r w:rsidRPr="000E5E26">
        <w:rPr>
          <w:rFonts w:ascii="Corbel,Bold" w:hAnsi="Corbel,Bold" w:cs="Corbel,Bold"/>
          <w:b/>
          <w:bCs/>
          <w:sz w:val="24"/>
          <w:szCs w:val="24"/>
        </w:rPr>
        <w:t xml:space="preserve">almeno dieci operatori economici </w:t>
      </w:r>
      <w:r w:rsidRPr="000E5E26">
        <w:rPr>
          <w:rFonts w:ascii="Corbel" w:hAnsi="Corbel" w:cs="Corbel"/>
          <w:sz w:val="24"/>
          <w:szCs w:val="24"/>
        </w:rPr>
        <w:t>per i lavori, e, per i servizi e le</w:t>
      </w:r>
      <w:r w:rsidR="001058C9">
        <w:rPr>
          <w:rFonts w:ascii="Corbel" w:hAnsi="Corbel" w:cs="Corbel"/>
          <w:sz w:val="24"/>
          <w:szCs w:val="24"/>
        </w:rPr>
        <w:t xml:space="preserve"> </w:t>
      </w:r>
      <w:r w:rsidRPr="000E5E26">
        <w:rPr>
          <w:rFonts w:ascii="Corbel" w:hAnsi="Corbel" w:cs="Corbel"/>
          <w:sz w:val="24"/>
          <w:szCs w:val="24"/>
        </w:rPr>
        <w:t xml:space="preserve">forniture di </w:t>
      </w:r>
      <w:r w:rsidRPr="000E5E26">
        <w:rPr>
          <w:rFonts w:ascii="Corbel,Bold" w:hAnsi="Corbel,Bold" w:cs="Corbel,Bold"/>
          <w:b/>
          <w:bCs/>
          <w:sz w:val="24"/>
          <w:szCs w:val="24"/>
        </w:rPr>
        <w:t xml:space="preserve">almeno cinque operatori economici </w:t>
      </w:r>
      <w:r w:rsidRPr="000E5E26">
        <w:rPr>
          <w:rFonts w:ascii="Corbel" w:hAnsi="Corbel" w:cs="Corbel"/>
          <w:sz w:val="24"/>
          <w:szCs w:val="24"/>
        </w:rPr>
        <w:t>individuati sulla base di indagini di mercato o</w:t>
      </w:r>
      <w:r>
        <w:rPr>
          <w:rFonts w:ascii="Corbel" w:hAnsi="Corbel" w:cs="Corbel"/>
          <w:sz w:val="24"/>
          <w:szCs w:val="24"/>
        </w:rPr>
        <w:t xml:space="preserve"> </w:t>
      </w:r>
      <w:r w:rsidRPr="000E5E26">
        <w:rPr>
          <w:rFonts w:ascii="Corbel" w:hAnsi="Corbel" w:cs="Corbel"/>
          <w:sz w:val="24"/>
          <w:szCs w:val="24"/>
        </w:rPr>
        <w:t xml:space="preserve">tramite elenchi di operatori economici, nel rispetto di un criterio di rotazione degli inviti. </w:t>
      </w:r>
      <w:r>
        <w:rPr>
          <w:rFonts w:ascii="Calibri" w:hAnsi="Calibri" w:cs="Calibri"/>
        </w:rPr>
        <w:t>L’</w:t>
      </w:r>
      <w:r w:rsidRPr="000E5E26">
        <w:rPr>
          <w:rFonts w:ascii="Corbel" w:hAnsi="Corbel" w:cs="Corbel"/>
          <w:sz w:val="24"/>
          <w:szCs w:val="24"/>
        </w:rPr>
        <w:t>'avviso sui risultati della p</w:t>
      </w:r>
      <w:r>
        <w:rPr>
          <w:rFonts w:ascii="Corbel" w:hAnsi="Corbel" w:cs="Corbel"/>
          <w:sz w:val="24"/>
          <w:szCs w:val="24"/>
        </w:rPr>
        <w:t>rocedura di affidamento dovrà contenere</w:t>
      </w:r>
      <w:r w:rsidRPr="000E5E26">
        <w:rPr>
          <w:rFonts w:ascii="Corbel" w:hAnsi="Corbel" w:cs="Corbel"/>
          <w:sz w:val="24"/>
          <w:szCs w:val="24"/>
        </w:rPr>
        <w:t xml:space="preserve"> l'indicazione anche dei</w:t>
      </w:r>
      <w:r>
        <w:rPr>
          <w:rFonts w:ascii="Corbel" w:hAnsi="Corbel" w:cs="Corbel"/>
          <w:sz w:val="24"/>
          <w:szCs w:val="24"/>
        </w:rPr>
        <w:t xml:space="preserve"> </w:t>
      </w:r>
      <w:r w:rsidRPr="000E5E26">
        <w:rPr>
          <w:rFonts w:ascii="Corbel" w:hAnsi="Corbel" w:cs="Corbel"/>
          <w:sz w:val="24"/>
          <w:szCs w:val="24"/>
        </w:rPr>
        <w:t>soggetti invitati.</w:t>
      </w:r>
    </w:p>
    <w:p w:rsidR="000E5E26" w:rsidRDefault="000E5E26" w:rsidP="000E5E26">
      <w:pPr>
        <w:autoSpaceDE w:val="0"/>
        <w:autoSpaceDN w:val="0"/>
        <w:adjustRightInd w:val="0"/>
        <w:spacing w:line="240" w:lineRule="auto"/>
        <w:rPr>
          <w:rFonts w:ascii="Corbel,Bold" w:hAnsi="Corbel,Bold" w:cs="Corbel,Bold"/>
          <w:b/>
          <w:bCs/>
          <w:color w:val="C10000"/>
          <w:sz w:val="24"/>
          <w:szCs w:val="24"/>
        </w:rPr>
      </w:pPr>
    </w:p>
    <w:p w:rsidR="00037222" w:rsidRPr="000E5E26" w:rsidRDefault="000E5E26" w:rsidP="000E5E2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orbel" w:hAnsi="Corbel" w:cs="Corbel"/>
          <w:sz w:val="24"/>
          <w:szCs w:val="24"/>
        </w:rPr>
      </w:pPr>
      <w:r w:rsidRPr="000E5E26">
        <w:rPr>
          <w:rFonts w:ascii="Corbel,Bold" w:hAnsi="Corbel,Bold" w:cs="Corbel,Bold"/>
          <w:b/>
          <w:bCs/>
          <w:sz w:val="24"/>
          <w:szCs w:val="24"/>
        </w:rPr>
        <w:t>procedura negoziata per l’affidamento di lavori di importo pari o superiore a</w:t>
      </w:r>
      <w:r w:rsidRPr="000E5E26">
        <w:rPr>
          <w:rFonts w:ascii="Corbel" w:hAnsi="Corbel" w:cs="Corbel"/>
          <w:sz w:val="24"/>
          <w:szCs w:val="24"/>
        </w:rPr>
        <w:t xml:space="preserve"> </w:t>
      </w:r>
      <w:r w:rsidRPr="000E5E26">
        <w:rPr>
          <w:rFonts w:ascii="Corbel,Bold" w:hAnsi="Corbel,Bold" w:cs="Corbel,Bold"/>
          <w:b/>
          <w:bCs/>
          <w:sz w:val="24"/>
          <w:szCs w:val="24"/>
        </w:rPr>
        <w:t>150.000,00 euro e inferiore a 1.000.000,00 euro</w:t>
      </w:r>
    </w:p>
    <w:p w:rsidR="000E5E26" w:rsidRDefault="000E5E26" w:rsidP="000E5E26">
      <w:pPr>
        <w:pStyle w:val="Paragrafoelenco"/>
        <w:autoSpaceDE w:val="0"/>
        <w:autoSpaceDN w:val="0"/>
        <w:adjustRightInd w:val="0"/>
        <w:spacing w:line="240" w:lineRule="auto"/>
        <w:rPr>
          <w:rFonts w:ascii="Corbel" w:hAnsi="Corbel" w:cs="Corbel"/>
          <w:sz w:val="24"/>
          <w:szCs w:val="24"/>
        </w:rPr>
      </w:pPr>
      <w:r w:rsidRPr="000E5E26">
        <w:rPr>
          <w:rFonts w:ascii="Corbel" w:hAnsi="Corbel" w:cs="Corbel"/>
          <w:sz w:val="24"/>
          <w:szCs w:val="24"/>
        </w:rPr>
        <w:lastRenderedPageBreak/>
        <w:t xml:space="preserve">In assenza di apposita convenzione-quadro presente sul portale CONSIP S.p.A., obbligo </w:t>
      </w:r>
      <w:proofErr w:type="spellStart"/>
      <w:r w:rsidRPr="000E5E26">
        <w:rPr>
          <w:rFonts w:ascii="Corbel" w:hAnsi="Corbel" w:cs="Corbel"/>
          <w:sz w:val="24"/>
          <w:szCs w:val="24"/>
        </w:rPr>
        <w:t>diconsultazione</w:t>
      </w:r>
      <w:proofErr w:type="spellEnd"/>
      <w:r w:rsidRPr="000E5E26">
        <w:rPr>
          <w:rFonts w:ascii="Corbel" w:hAnsi="Corbel" w:cs="Corbel"/>
          <w:sz w:val="24"/>
          <w:szCs w:val="24"/>
        </w:rPr>
        <w:t xml:space="preserve"> di </w:t>
      </w:r>
      <w:r w:rsidRPr="000E5E26">
        <w:rPr>
          <w:rFonts w:ascii="Corbel,Bold" w:hAnsi="Corbel,Bold" w:cs="Corbel,Bold"/>
          <w:b/>
          <w:bCs/>
          <w:sz w:val="24"/>
          <w:szCs w:val="24"/>
        </w:rPr>
        <w:t xml:space="preserve">almeno quindici operatori economici, </w:t>
      </w:r>
      <w:r w:rsidRPr="000E5E26">
        <w:rPr>
          <w:rFonts w:ascii="Corbel" w:hAnsi="Corbel" w:cs="Corbel"/>
          <w:sz w:val="24"/>
          <w:szCs w:val="24"/>
        </w:rPr>
        <w:t>ove esistenti, nel rispetto di un criterio</w:t>
      </w:r>
      <w:r>
        <w:rPr>
          <w:rFonts w:ascii="Corbel" w:hAnsi="Corbel" w:cs="Corbel"/>
          <w:sz w:val="24"/>
          <w:szCs w:val="24"/>
        </w:rPr>
        <w:t xml:space="preserve"> </w:t>
      </w:r>
      <w:r w:rsidRPr="000E5E26">
        <w:rPr>
          <w:rFonts w:ascii="Corbel" w:hAnsi="Corbel" w:cs="Corbel"/>
          <w:sz w:val="24"/>
          <w:szCs w:val="24"/>
        </w:rPr>
        <w:t>di rotazione degli inviti, individuati sulla base di indagini di mercato o tramite elenchi di</w:t>
      </w:r>
      <w:r>
        <w:rPr>
          <w:rFonts w:ascii="Corbel" w:hAnsi="Corbel" w:cs="Corbel"/>
          <w:sz w:val="24"/>
          <w:szCs w:val="24"/>
        </w:rPr>
        <w:t xml:space="preserve"> </w:t>
      </w:r>
      <w:r w:rsidRPr="000E5E26">
        <w:rPr>
          <w:rFonts w:ascii="Corbel" w:hAnsi="Corbel" w:cs="Corbel"/>
          <w:sz w:val="24"/>
          <w:szCs w:val="24"/>
        </w:rPr>
        <w:t>operatori</w:t>
      </w:r>
      <w:r>
        <w:rPr>
          <w:rFonts w:ascii="Corbel" w:hAnsi="Corbel" w:cs="Corbel"/>
          <w:sz w:val="24"/>
          <w:szCs w:val="24"/>
        </w:rPr>
        <w:t xml:space="preserve"> economici. </w:t>
      </w:r>
      <w:r>
        <w:rPr>
          <w:rFonts w:ascii="Calibri" w:hAnsi="Calibri" w:cs="Calibri"/>
        </w:rPr>
        <w:t>L’</w:t>
      </w:r>
      <w:r w:rsidRPr="000E5E26">
        <w:rPr>
          <w:rFonts w:ascii="Corbel" w:hAnsi="Corbel" w:cs="Corbel"/>
          <w:sz w:val="24"/>
          <w:szCs w:val="24"/>
        </w:rPr>
        <w:t>'avviso sui risultati della p</w:t>
      </w:r>
      <w:r>
        <w:rPr>
          <w:rFonts w:ascii="Corbel" w:hAnsi="Corbel" w:cs="Corbel"/>
          <w:sz w:val="24"/>
          <w:szCs w:val="24"/>
        </w:rPr>
        <w:t>rocedura di affidamento dovrà contenere</w:t>
      </w:r>
      <w:r w:rsidRPr="000E5E26">
        <w:rPr>
          <w:rFonts w:ascii="Corbel" w:hAnsi="Corbel" w:cs="Corbel"/>
          <w:sz w:val="24"/>
          <w:szCs w:val="24"/>
        </w:rPr>
        <w:t xml:space="preserve"> l'indicazione anche dei</w:t>
      </w:r>
      <w:r>
        <w:rPr>
          <w:rFonts w:ascii="Corbel" w:hAnsi="Corbel" w:cs="Corbel"/>
          <w:sz w:val="24"/>
          <w:szCs w:val="24"/>
        </w:rPr>
        <w:t xml:space="preserve"> </w:t>
      </w:r>
      <w:r w:rsidRPr="000E5E26">
        <w:rPr>
          <w:rFonts w:ascii="Corbel" w:hAnsi="Corbel" w:cs="Corbel"/>
          <w:sz w:val="24"/>
          <w:szCs w:val="24"/>
        </w:rPr>
        <w:t>soggetti invitati</w:t>
      </w:r>
      <w:r>
        <w:rPr>
          <w:rFonts w:ascii="Corbel" w:hAnsi="Corbel" w:cs="Corbel"/>
          <w:sz w:val="24"/>
          <w:szCs w:val="24"/>
        </w:rPr>
        <w:t>;</w:t>
      </w:r>
    </w:p>
    <w:p w:rsidR="00BF3430" w:rsidRDefault="00BF3430" w:rsidP="00BF3430">
      <w:pPr>
        <w:autoSpaceDE w:val="0"/>
        <w:autoSpaceDN w:val="0"/>
        <w:adjustRightInd w:val="0"/>
        <w:spacing w:line="240" w:lineRule="auto"/>
        <w:rPr>
          <w:rFonts w:ascii="Corbel" w:hAnsi="Corbel" w:cs="Corbel"/>
          <w:sz w:val="24"/>
          <w:szCs w:val="24"/>
        </w:rPr>
      </w:pPr>
    </w:p>
    <w:p w:rsidR="00BF3430" w:rsidRDefault="00BF3430" w:rsidP="00BF3430">
      <w:pPr>
        <w:autoSpaceDE w:val="0"/>
        <w:autoSpaceDN w:val="0"/>
        <w:adjustRightInd w:val="0"/>
        <w:spacing w:line="240" w:lineRule="auto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 xml:space="preserve">Qualora l’Istituzione Scolastica acquisisca beni o servizi sul </w:t>
      </w:r>
      <w:r>
        <w:rPr>
          <w:rFonts w:ascii="Corbel,Bold" w:hAnsi="Corbel,Bold" w:cs="Corbel,Bold"/>
          <w:b/>
          <w:bCs/>
          <w:sz w:val="24"/>
          <w:szCs w:val="24"/>
        </w:rPr>
        <w:t>Me.</w:t>
      </w:r>
      <w:proofErr w:type="spellStart"/>
      <w:r>
        <w:rPr>
          <w:rFonts w:ascii="Corbel,Bold" w:hAnsi="Corbel,Bold" w:cs="Corbel,Bold"/>
          <w:b/>
          <w:bCs/>
          <w:sz w:val="24"/>
          <w:szCs w:val="24"/>
        </w:rPr>
        <w:t>Pa</w:t>
      </w:r>
      <w:proofErr w:type="spellEnd"/>
      <w:r>
        <w:rPr>
          <w:rFonts w:ascii="Corbel,Bold" w:hAnsi="Corbel,Bold" w:cs="Corbel,Bold"/>
          <w:b/>
          <w:bCs/>
          <w:sz w:val="24"/>
          <w:szCs w:val="24"/>
        </w:rPr>
        <w:t>.</w:t>
      </w:r>
      <w:r>
        <w:rPr>
          <w:rFonts w:ascii="Corbel" w:hAnsi="Corbel" w:cs="Corbel"/>
          <w:sz w:val="24"/>
          <w:szCs w:val="24"/>
        </w:rPr>
        <w:t>,le modalità di acquisto</w:t>
      </w:r>
    </w:p>
    <w:p w:rsidR="00BF3430" w:rsidRDefault="00BF3430" w:rsidP="00BF3430">
      <w:pPr>
        <w:autoSpaceDE w:val="0"/>
        <w:autoSpaceDN w:val="0"/>
        <w:adjustRightInd w:val="0"/>
        <w:spacing w:line="240" w:lineRule="auto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sono:</w:t>
      </w:r>
    </w:p>
    <w:p w:rsidR="00BF3430" w:rsidRDefault="00BF3430" w:rsidP="00BF3430">
      <w:pPr>
        <w:autoSpaceDE w:val="0"/>
        <w:autoSpaceDN w:val="0"/>
        <w:adjustRightInd w:val="0"/>
        <w:spacing w:line="240" w:lineRule="auto"/>
        <w:rPr>
          <w:rFonts w:ascii="Corbel,Bold" w:hAnsi="Corbel,Bold" w:cs="Corbel,Bold"/>
          <w:b/>
          <w:bCs/>
          <w:sz w:val="24"/>
          <w:szCs w:val="24"/>
        </w:rPr>
      </w:pPr>
    </w:p>
    <w:p w:rsidR="00BF3430" w:rsidRPr="00BF3430" w:rsidRDefault="00BF3430" w:rsidP="00BF343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Corbel,Bold" w:hAnsi="Corbel,Bold" w:cs="Corbel,Bold"/>
          <w:b/>
          <w:bCs/>
          <w:sz w:val="24"/>
          <w:szCs w:val="24"/>
        </w:rPr>
      </w:pPr>
      <w:r w:rsidRPr="00BF3430">
        <w:rPr>
          <w:rFonts w:ascii="Corbel,Bold" w:hAnsi="Corbel,Bold" w:cs="Corbel,Bold"/>
          <w:b/>
          <w:bCs/>
          <w:sz w:val="24"/>
          <w:szCs w:val="24"/>
        </w:rPr>
        <w:t>Per importi fino a 10</w:t>
      </w:r>
      <w:r w:rsidRPr="00BF3430">
        <w:rPr>
          <w:rFonts w:ascii="Corbel,Bold" w:hAnsi="Corbel,Bold" w:cs="Corbel,Bold"/>
          <w:b/>
          <w:bCs/>
          <w:sz w:val="24"/>
          <w:szCs w:val="24"/>
        </w:rPr>
        <w:t>.000,00 euro o ad altro l</w:t>
      </w:r>
      <w:r w:rsidRPr="00BF3430">
        <w:rPr>
          <w:rFonts w:ascii="Corbel,Bold" w:hAnsi="Corbel,Bold" w:cs="Corbel,Bold"/>
          <w:b/>
          <w:bCs/>
          <w:sz w:val="24"/>
          <w:szCs w:val="24"/>
        </w:rPr>
        <w:t xml:space="preserve">imite </w:t>
      </w:r>
      <w:proofErr w:type="spellStart"/>
      <w:r w:rsidRPr="00BF3430">
        <w:rPr>
          <w:rFonts w:ascii="Corbel,Bold" w:hAnsi="Corbel,Bold" w:cs="Corbel,Bold"/>
          <w:b/>
          <w:bCs/>
          <w:sz w:val="24"/>
          <w:szCs w:val="24"/>
        </w:rPr>
        <w:t>deliberato</w:t>
      </w:r>
      <w:r w:rsidRPr="00BF3430">
        <w:rPr>
          <w:rFonts w:ascii="Corbel,Bold" w:hAnsi="Corbel,Bold" w:cs="Corbel,Bold"/>
          <w:b/>
          <w:bCs/>
          <w:sz w:val="24"/>
          <w:szCs w:val="24"/>
        </w:rPr>
        <w:t>Ordine</w:t>
      </w:r>
      <w:proofErr w:type="spellEnd"/>
      <w:r w:rsidRPr="00BF3430">
        <w:rPr>
          <w:rFonts w:ascii="Corbel,Bold" w:hAnsi="Corbel,Bold" w:cs="Corbel,Bold"/>
          <w:b/>
          <w:bCs/>
          <w:sz w:val="24"/>
          <w:szCs w:val="24"/>
        </w:rPr>
        <w:t xml:space="preserve"> diretto </w:t>
      </w:r>
      <w:r w:rsidRPr="00BF3430">
        <w:rPr>
          <w:rFonts w:ascii="Corbel,Bold" w:hAnsi="Corbel,Bold" w:cs="Corbel,Bold"/>
          <w:b/>
          <w:bCs/>
          <w:sz w:val="24"/>
          <w:szCs w:val="24"/>
        </w:rPr>
        <w:t>o Trattativa diretta</w:t>
      </w:r>
      <w:r w:rsidRPr="00BF3430">
        <w:rPr>
          <w:rFonts w:ascii="Corbel,Bold" w:hAnsi="Corbel,Bold" w:cs="Corbel,Bold"/>
          <w:b/>
          <w:bCs/>
          <w:color w:val="0070C1"/>
          <w:sz w:val="24"/>
          <w:szCs w:val="24"/>
        </w:rPr>
        <w:t>:</w:t>
      </w:r>
    </w:p>
    <w:p w:rsidR="00BF3430" w:rsidRPr="00BF3430" w:rsidRDefault="00BF3430" w:rsidP="00BF3430">
      <w:pPr>
        <w:pStyle w:val="Paragrafoelenco"/>
        <w:autoSpaceDE w:val="0"/>
        <w:autoSpaceDN w:val="0"/>
        <w:adjustRightInd w:val="0"/>
        <w:spacing w:line="240" w:lineRule="auto"/>
        <w:rPr>
          <w:rFonts w:ascii="Corbel,Bold" w:hAnsi="Corbel,Bold" w:cs="Corbel,Bold"/>
          <w:b/>
          <w:bCs/>
          <w:sz w:val="24"/>
          <w:szCs w:val="24"/>
        </w:rPr>
      </w:pPr>
    </w:p>
    <w:p w:rsidR="00BF3430" w:rsidRDefault="00BF3430" w:rsidP="00BF3430">
      <w:pPr>
        <w:autoSpaceDE w:val="0"/>
        <w:autoSpaceDN w:val="0"/>
        <w:adjustRightInd w:val="0"/>
        <w:spacing w:line="240" w:lineRule="auto"/>
        <w:ind w:left="720"/>
        <w:rPr>
          <w:rFonts w:ascii="Corbel" w:hAnsi="Corbel" w:cs="Corbel"/>
          <w:sz w:val="24"/>
          <w:szCs w:val="24"/>
        </w:rPr>
      </w:pPr>
      <w:r>
        <w:rPr>
          <w:rFonts w:ascii="Corbel,Italic" w:hAnsi="Corbel,Italic" w:cs="Corbel,Italic"/>
          <w:i/>
          <w:iCs/>
          <w:sz w:val="24"/>
          <w:szCs w:val="24"/>
        </w:rPr>
        <w:t xml:space="preserve">a) </w:t>
      </w:r>
      <w:r>
        <w:rPr>
          <w:rFonts w:ascii="Corbel,Bold" w:hAnsi="Corbel,Bold" w:cs="Corbel,Bold"/>
          <w:b/>
          <w:bCs/>
          <w:sz w:val="24"/>
          <w:szCs w:val="24"/>
        </w:rPr>
        <w:t>ordine diretto (</w:t>
      </w:r>
      <w:proofErr w:type="spellStart"/>
      <w:r>
        <w:rPr>
          <w:rFonts w:ascii="Corbel,Bold" w:hAnsi="Corbel,Bold" w:cs="Corbel,Bold"/>
          <w:b/>
          <w:bCs/>
          <w:sz w:val="24"/>
          <w:szCs w:val="24"/>
        </w:rPr>
        <w:t>OdA</w:t>
      </w:r>
      <w:proofErr w:type="spellEnd"/>
      <w:r>
        <w:rPr>
          <w:rFonts w:ascii="Corbel" w:hAnsi="Corbel" w:cs="Corbel"/>
          <w:sz w:val="24"/>
          <w:szCs w:val="24"/>
        </w:rPr>
        <w:t>) che prevede l’acquisto del bene e/o del servizio, pubblicato a</w:t>
      </w:r>
    </w:p>
    <w:p w:rsidR="00BF3430" w:rsidRDefault="00BF3430" w:rsidP="00BF3430">
      <w:pPr>
        <w:autoSpaceDE w:val="0"/>
        <w:autoSpaceDN w:val="0"/>
        <w:adjustRightInd w:val="0"/>
        <w:spacing w:line="240" w:lineRule="auto"/>
        <w:ind w:left="72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catalogo dal fornitore a seguito dell’attivazione di una Convenzione o dell’</w:t>
      </w:r>
      <w:r>
        <w:rPr>
          <w:rFonts w:ascii="Corbel" w:hAnsi="Corbel" w:cs="Corbel"/>
          <w:sz w:val="24"/>
          <w:szCs w:val="24"/>
        </w:rPr>
        <w:t xml:space="preserve">abilitazione al </w:t>
      </w:r>
      <w:r>
        <w:rPr>
          <w:rFonts w:ascii="Corbel" w:hAnsi="Corbel" w:cs="Corbel"/>
          <w:sz w:val="24"/>
          <w:szCs w:val="24"/>
        </w:rPr>
        <w:t>Mercato elettronico della pubblica amministrazione, compilando e firmando digitalmente</w:t>
      </w:r>
      <w:r>
        <w:rPr>
          <w:rFonts w:ascii="Corbel" w:hAnsi="Corbel" w:cs="Corbel"/>
          <w:sz w:val="24"/>
          <w:szCs w:val="24"/>
        </w:rPr>
        <w:t xml:space="preserve"> </w:t>
      </w:r>
      <w:r>
        <w:rPr>
          <w:rFonts w:ascii="Corbel" w:hAnsi="Corbel" w:cs="Corbel"/>
          <w:sz w:val="24"/>
          <w:szCs w:val="24"/>
        </w:rPr>
        <w:t>l’apposito documento d’ordine creato dal sistema.</w:t>
      </w:r>
    </w:p>
    <w:p w:rsidR="00BF3430" w:rsidRDefault="00BF3430" w:rsidP="00BF3430">
      <w:pPr>
        <w:autoSpaceDE w:val="0"/>
        <w:autoSpaceDN w:val="0"/>
        <w:adjustRightInd w:val="0"/>
        <w:spacing w:line="240" w:lineRule="auto"/>
        <w:ind w:left="720"/>
        <w:rPr>
          <w:rFonts w:ascii="Corbel" w:hAnsi="Corbel" w:cs="Corbel"/>
          <w:sz w:val="24"/>
          <w:szCs w:val="24"/>
        </w:rPr>
      </w:pPr>
      <w:r>
        <w:rPr>
          <w:rFonts w:ascii="Corbel,Italic" w:hAnsi="Corbel,Italic" w:cs="Corbel,Italic"/>
          <w:i/>
          <w:iCs/>
          <w:sz w:val="24"/>
          <w:szCs w:val="24"/>
        </w:rPr>
        <w:t xml:space="preserve">b) </w:t>
      </w:r>
      <w:r>
        <w:rPr>
          <w:rFonts w:ascii="Corbel,Bold" w:hAnsi="Corbel,Bold" w:cs="Corbel,Bold"/>
          <w:b/>
          <w:bCs/>
          <w:sz w:val="24"/>
          <w:szCs w:val="24"/>
        </w:rPr>
        <w:t xml:space="preserve">trattativa diretta </w:t>
      </w:r>
      <w:r>
        <w:rPr>
          <w:rFonts w:ascii="Corbel" w:hAnsi="Corbel" w:cs="Corbel"/>
          <w:sz w:val="24"/>
          <w:szCs w:val="24"/>
        </w:rPr>
        <w:t>che consente di procedere ad un affidamento diretto, previa</w:t>
      </w:r>
    </w:p>
    <w:p w:rsidR="00BF3430" w:rsidRDefault="00BF3430" w:rsidP="00BF3430">
      <w:pPr>
        <w:autoSpaceDE w:val="0"/>
        <w:autoSpaceDN w:val="0"/>
        <w:adjustRightInd w:val="0"/>
        <w:spacing w:line="240" w:lineRule="auto"/>
        <w:ind w:left="72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negoziazione con un unico operatore economico</w:t>
      </w:r>
      <w:r>
        <w:rPr>
          <w:rFonts w:ascii="Corbel" w:hAnsi="Corbel" w:cs="Corbel"/>
          <w:sz w:val="16"/>
          <w:szCs w:val="16"/>
        </w:rPr>
        <w:t>6</w:t>
      </w:r>
      <w:r>
        <w:rPr>
          <w:rFonts w:ascii="Corbel" w:hAnsi="Corbel" w:cs="Corbel"/>
          <w:sz w:val="24"/>
          <w:szCs w:val="24"/>
        </w:rPr>
        <w:t>.</w:t>
      </w:r>
    </w:p>
    <w:p w:rsidR="00BF3430" w:rsidRPr="00BF3430" w:rsidRDefault="00BF3430" w:rsidP="00BF3430">
      <w:pPr>
        <w:autoSpaceDE w:val="0"/>
        <w:autoSpaceDN w:val="0"/>
        <w:adjustRightInd w:val="0"/>
        <w:spacing w:line="240" w:lineRule="auto"/>
        <w:ind w:left="720"/>
        <w:rPr>
          <w:rFonts w:ascii="Corbel" w:hAnsi="Corbel" w:cs="Corbel"/>
          <w:b/>
          <w:sz w:val="24"/>
          <w:szCs w:val="24"/>
        </w:rPr>
      </w:pPr>
    </w:p>
    <w:p w:rsidR="00BF3430" w:rsidRDefault="00BF3430" w:rsidP="00BF343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Corbel,Bold" w:hAnsi="Corbel,Bold" w:cs="Corbel,Bold"/>
          <w:b/>
          <w:bCs/>
          <w:sz w:val="24"/>
          <w:szCs w:val="24"/>
        </w:rPr>
      </w:pPr>
      <w:r w:rsidRPr="00BF3430">
        <w:rPr>
          <w:rFonts w:ascii="Corbel,Bold" w:hAnsi="Corbel,Bold" w:cs="Corbel,Bold"/>
          <w:b/>
          <w:bCs/>
          <w:sz w:val="24"/>
          <w:szCs w:val="24"/>
        </w:rPr>
        <w:t>Per importi superiori a 10</w:t>
      </w:r>
      <w:r w:rsidRPr="00BF3430">
        <w:rPr>
          <w:rFonts w:ascii="Corbel,Bold" w:hAnsi="Corbel,Bold" w:cs="Corbel,Bold"/>
          <w:b/>
          <w:bCs/>
          <w:sz w:val="24"/>
          <w:szCs w:val="24"/>
        </w:rPr>
        <w:t xml:space="preserve">.000,00 euro </w:t>
      </w:r>
      <w:r w:rsidRPr="00BF3430">
        <w:rPr>
          <w:rFonts w:ascii="Calibri,Bold" w:hAnsi="Calibri,Bold" w:cs="Calibri,Bold"/>
          <w:b/>
          <w:bCs/>
          <w:sz w:val="24"/>
          <w:szCs w:val="24"/>
        </w:rPr>
        <w:t>(</w:t>
      </w:r>
      <w:r w:rsidRPr="00BF3430">
        <w:rPr>
          <w:rFonts w:ascii="Corbel,Bold" w:hAnsi="Corbel,Bold" w:cs="Corbel,Bold"/>
          <w:b/>
          <w:bCs/>
          <w:sz w:val="24"/>
          <w:szCs w:val="24"/>
        </w:rPr>
        <w:t>o ad altro limite deliberato dal Consiglio d’Istituto) e</w:t>
      </w:r>
      <w:r w:rsidRPr="00BF3430">
        <w:rPr>
          <w:rFonts w:ascii="Corbel,Bold" w:hAnsi="Corbel,Bold" w:cs="Corbel,Bold"/>
          <w:b/>
          <w:bCs/>
          <w:sz w:val="24"/>
          <w:szCs w:val="24"/>
        </w:rPr>
        <w:t xml:space="preserve"> </w:t>
      </w:r>
      <w:r w:rsidRPr="00BF3430">
        <w:rPr>
          <w:rFonts w:ascii="Corbel,Bold" w:hAnsi="Corbel,Bold" w:cs="Corbel,Bold"/>
          <w:b/>
          <w:bCs/>
          <w:sz w:val="24"/>
          <w:szCs w:val="24"/>
        </w:rPr>
        <w:t>inferiori a 40.000,00 euro - Richiesta di offerta con comparazione delle offerte di almeno</w:t>
      </w:r>
      <w:r w:rsidRPr="00BF3430">
        <w:rPr>
          <w:rFonts w:ascii="Corbel,Bold" w:hAnsi="Corbel,Bold" w:cs="Corbel,Bold"/>
          <w:b/>
          <w:bCs/>
          <w:sz w:val="24"/>
          <w:szCs w:val="24"/>
        </w:rPr>
        <w:t xml:space="preserve"> </w:t>
      </w:r>
      <w:r w:rsidRPr="00BF3430">
        <w:rPr>
          <w:rFonts w:ascii="Corbel,Bold" w:hAnsi="Corbel,Bold" w:cs="Corbel,Bold"/>
          <w:b/>
          <w:bCs/>
          <w:sz w:val="24"/>
          <w:szCs w:val="24"/>
        </w:rPr>
        <w:t>tre ditte:</w:t>
      </w:r>
    </w:p>
    <w:p w:rsidR="00BF3430" w:rsidRDefault="00BF3430" w:rsidP="00BF3430">
      <w:pPr>
        <w:pStyle w:val="Paragrafoelenco"/>
        <w:autoSpaceDE w:val="0"/>
        <w:autoSpaceDN w:val="0"/>
        <w:adjustRightInd w:val="0"/>
        <w:spacing w:line="240" w:lineRule="auto"/>
        <w:rPr>
          <w:rFonts w:ascii="Corbel,Bold" w:hAnsi="Corbel,Bold" w:cs="Corbel,Bold"/>
          <w:b/>
          <w:bCs/>
          <w:sz w:val="24"/>
          <w:szCs w:val="24"/>
        </w:rPr>
      </w:pPr>
    </w:p>
    <w:p w:rsidR="00BF3430" w:rsidRPr="00BF3430" w:rsidRDefault="00BF3430" w:rsidP="00BF3430">
      <w:pPr>
        <w:pStyle w:val="Paragrafoelenco"/>
        <w:autoSpaceDE w:val="0"/>
        <w:autoSpaceDN w:val="0"/>
        <w:adjustRightInd w:val="0"/>
        <w:spacing w:line="240" w:lineRule="auto"/>
        <w:rPr>
          <w:rFonts w:ascii="Corbel" w:hAnsi="Corbel" w:cs="Corbel"/>
          <w:sz w:val="24"/>
          <w:szCs w:val="24"/>
        </w:rPr>
      </w:pPr>
      <w:r w:rsidRPr="00BF3430">
        <w:rPr>
          <w:rFonts w:ascii="Corbel,Bold" w:hAnsi="Corbel,Bold" w:cs="Corbel,Bold"/>
          <w:b/>
          <w:bCs/>
          <w:sz w:val="24"/>
          <w:szCs w:val="24"/>
        </w:rPr>
        <w:t>Richiesta di offerta (</w:t>
      </w:r>
      <w:proofErr w:type="spellStart"/>
      <w:r w:rsidRPr="00BF3430">
        <w:rPr>
          <w:rFonts w:ascii="Corbel,Bold" w:hAnsi="Corbel,Bold" w:cs="Corbel,Bold"/>
          <w:b/>
          <w:bCs/>
          <w:sz w:val="24"/>
          <w:szCs w:val="24"/>
        </w:rPr>
        <w:t>RdO</w:t>
      </w:r>
      <w:proofErr w:type="spellEnd"/>
      <w:r w:rsidRPr="00BF3430">
        <w:rPr>
          <w:rFonts w:ascii="Corbel,Bold" w:hAnsi="Corbel,Bold" w:cs="Corbel,Bold"/>
          <w:b/>
          <w:bCs/>
          <w:sz w:val="24"/>
          <w:szCs w:val="24"/>
        </w:rPr>
        <w:t xml:space="preserve">) </w:t>
      </w:r>
      <w:r>
        <w:rPr>
          <w:rFonts w:ascii="Corbel" w:hAnsi="Corbel" w:cs="Corbel"/>
          <w:sz w:val="24"/>
          <w:szCs w:val="24"/>
        </w:rPr>
        <w:t>con cui l’Istituzione scolastica ha</w:t>
      </w:r>
      <w:r w:rsidRPr="00BF3430">
        <w:rPr>
          <w:rFonts w:ascii="Corbel" w:hAnsi="Corbel" w:cs="Corbel"/>
          <w:sz w:val="24"/>
          <w:szCs w:val="24"/>
        </w:rPr>
        <w:t xml:space="preserve"> la possibilità di</w:t>
      </w:r>
      <w:r>
        <w:rPr>
          <w:rFonts w:ascii="Corbel" w:hAnsi="Corbel" w:cs="Corbel"/>
          <w:sz w:val="24"/>
          <w:szCs w:val="24"/>
        </w:rPr>
        <w:t xml:space="preserve"> </w:t>
      </w:r>
      <w:r w:rsidRPr="00BF3430">
        <w:rPr>
          <w:rFonts w:ascii="Corbel" w:hAnsi="Corbel" w:cs="Corbel"/>
          <w:sz w:val="24"/>
          <w:szCs w:val="24"/>
        </w:rPr>
        <w:t xml:space="preserve">condurre un confronto competitivo tra più operatori abilitati sul </w:t>
      </w:r>
      <w:proofErr w:type="spellStart"/>
      <w:r w:rsidRPr="00BF3430">
        <w:rPr>
          <w:rFonts w:ascii="Corbel" w:hAnsi="Corbel" w:cs="Corbel"/>
          <w:sz w:val="24"/>
          <w:szCs w:val="24"/>
        </w:rPr>
        <w:t>MePA</w:t>
      </w:r>
      <w:proofErr w:type="spellEnd"/>
      <w:r w:rsidRPr="00BF3430">
        <w:rPr>
          <w:rFonts w:ascii="Corbel" w:hAnsi="Corbel" w:cs="Corbel"/>
          <w:sz w:val="24"/>
          <w:szCs w:val="24"/>
        </w:rPr>
        <w:t xml:space="preserve"> richiedendo ai fornitori</w:t>
      </w:r>
    </w:p>
    <w:p w:rsidR="00BF3430" w:rsidRPr="00D63F3D" w:rsidRDefault="00BF3430" w:rsidP="00BF3430">
      <w:pPr>
        <w:pStyle w:val="Paragrafoelenco"/>
        <w:autoSpaceDE w:val="0"/>
        <w:autoSpaceDN w:val="0"/>
        <w:adjustRightInd w:val="0"/>
        <w:spacing w:line="240" w:lineRule="auto"/>
        <w:rPr>
          <w:rFonts w:ascii="Corbel" w:hAnsi="Corbel" w:cs="Corbel"/>
          <w:b/>
          <w:sz w:val="24"/>
          <w:szCs w:val="24"/>
        </w:rPr>
      </w:pPr>
      <w:r w:rsidRPr="00BF3430">
        <w:rPr>
          <w:rFonts w:ascii="Corbel" w:hAnsi="Corbel" w:cs="Corbel"/>
          <w:sz w:val="24"/>
          <w:szCs w:val="24"/>
        </w:rPr>
        <w:t>delle offerte personalizzate sulla base delle proprie specifiche esigenze e aggiudicando la gara</w:t>
      </w:r>
      <w:r>
        <w:rPr>
          <w:rFonts w:ascii="Corbel" w:hAnsi="Corbel" w:cs="Corbel"/>
          <w:sz w:val="24"/>
          <w:szCs w:val="24"/>
        </w:rPr>
        <w:t xml:space="preserve"> </w:t>
      </w:r>
      <w:r w:rsidRPr="00BF3430">
        <w:rPr>
          <w:rFonts w:ascii="Corbel" w:hAnsi="Corbel" w:cs="Corbel"/>
          <w:sz w:val="24"/>
          <w:szCs w:val="24"/>
        </w:rPr>
        <w:t>al miglior offerente.</w:t>
      </w:r>
    </w:p>
    <w:p w:rsidR="00D63F3D" w:rsidRPr="00D63F3D" w:rsidRDefault="00D63F3D" w:rsidP="00BF3430">
      <w:pPr>
        <w:pStyle w:val="Paragrafoelenco"/>
        <w:autoSpaceDE w:val="0"/>
        <w:autoSpaceDN w:val="0"/>
        <w:adjustRightInd w:val="0"/>
        <w:spacing w:line="240" w:lineRule="auto"/>
        <w:rPr>
          <w:rFonts w:ascii="Corbel" w:hAnsi="Corbel" w:cs="Corbel"/>
          <w:b/>
          <w:sz w:val="24"/>
          <w:szCs w:val="24"/>
        </w:rPr>
      </w:pPr>
    </w:p>
    <w:p w:rsidR="00D63F3D" w:rsidRPr="00D63F3D" w:rsidRDefault="00D63F3D" w:rsidP="00D63F3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Corbel,Bold" w:hAnsi="Corbel,Bold" w:cs="Corbel,Bold"/>
          <w:b/>
          <w:bCs/>
          <w:sz w:val="24"/>
          <w:szCs w:val="24"/>
        </w:rPr>
      </w:pPr>
      <w:r w:rsidRPr="00D63F3D">
        <w:rPr>
          <w:rFonts w:ascii="Corbel,Bold" w:hAnsi="Corbel,Bold" w:cs="Corbel,Bold"/>
          <w:b/>
          <w:bCs/>
          <w:sz w:val="24"/>
          <w:szCs w:val="24"/>
        </w:rPr>
        <w:t xml:space="preserve">Per importi pari o superiori a 40.000,00 euro e inferiori a 135.000,00 euro (servizi/forniture)e a 150.000,00 euro (lavori) – Richiesta di offerta con consultazione, ove esistenti, </w:t>
      </w:r>
      <w:proofErr w:type="spellStart"/>
      <w:r w:rsidRPr="00D63F3D">
        <w:rPr>
          <w:rFonts w:ascii="Corbel,Bold" w:hAnsi="Corbel,Bold" w:cs="Corbel,Bold"/>
          <w:b/>
          <w:bCs/>
          <w:sz w:val="24"/>
          <w:szCs w:val="24"/>
        </w:rPr>
        <w:t>dialmeno</w:t>
      </w:r>
      <w:proofErr w:type="spellEnd"/>
      <w:r w:rsidRPr="00D63F3D">
        <w:rPr>
          <w:rFonts w:ascii="Corbel,Bold" w:hAnsi="Corbel,Bold" w:cs="Corbel,Bold"/>
          <w:b/>
          <w:bCs/>
          <w:sz w:val="24"/>
          <w:szCs w:val="24"/>
        </w:rPr>
        <w:t xml:space="preserve"> dieci operatori economici per i lavori, e, per i servizi e le forniture di almeno cinque</w:t>
      </w:r>
      <w:r w:rsidRPr="00D63F3D">
        <w:rPr>
          <w:rFonts w:ascii="Corbel,Bold" w:hAnsi="Corbel,Bold" w:cs="Corbel,Bold"/>
          <w:b/>
          <w:bCs/>
          <w:sz w:val="24"/>
          <w:szCs w:val="24"/>
        </w:rPr>
        <w:t xml:space="preserve"> </w:t>
      </w:r>
      <w:r w:rsidRPr="00D63F3D">
        <w:rPr>
          <w:rFonts w:ascii="Corbel,Bold" w:hAnsi="Corbel,Bold" w:cs="Corbel,Bold"/>
          <w:b/>
          <w:bCs/>
          <w:sz w:val="24"/>
          <w:szCs w:val="24"/>
        </w:rPr>
        <w:t>operatori economici.</w:t>
      </w:r>
    </w:p>
    <w:p w:rsidR="00D63F3D" w:rsidRDefault="00D63F3D" w:rsidP="00D63F3D">
      <w:pPr>
        <w:autoSpaceDE w:val="0"/>
        <w:autoSpaceDN w:val="0"/>
        <w:adjustRightInd w:val="0"/>
        <w:spacing w:line="240" w:lineRule="auto"/>
        <w:ind w:left="720"/>
        <w:rPr>
          <w:rFonts w:ascii="Corbel,Bold" w:hAnsi="Corbel,Bold" w:cs="Corbel,Bold"/>
          <w:b/>
          <w:bCs/>
          <w:color w:val="000000"/>
          <w:sz w:val="24"/>
          <w:szCs w:val="24"/>
        </w:rPr>
      </w:pPr>
    </w:p>
    <w:p w:rsidR="00D63F3D" w:rsidRDefault="00D63F3D" w:rsidP="00D63F3D">
      <w:pPr>
        <w:autoSpaceDE w:val="0"/>
        <w:autoSpaceDN w:val="0"/>
        <w:adjustRightInd w:val="0"/>
        <w:spacing w:line="240" w:lineRule="auto"/>
        <w:ind w:left="720"/>
        <w:rPr>
          <w:rFonts w:ascii="Corbel" w:hAnsi="Corbel" w:cs="Corbel"/>
          <w:color w:val="000000"/>
          <w:sz w:val="24"/>
          <w:szCs w:val="24"/>
        </w:rPr>
      </w:pPr>
      <w:r>
        <w:rPr>
          <w:rFonts w:ascii="Corbel,Bold" w:hAnsi="Corbel,Bold" w:cs="Corbel,Bold"/>
          <w:b/>
          <w:bCs/>
          <w:color w:val="000000"/>
          <w:sz w:val="24"/>
          <w:szCs w:val="24"/>
        </w:rPr>
        <w:t>Richiesta di offerta (</w:t>
      </w:r>
      <w:proofErr w:type="spellStart"/>
      <w:r>
        <w:rPr>
          <w:rFonts w:ascii="Corbel,Bold" w:hAnsi="Corbel,Bold" w:cs="Corbel,Bold"/>
          <w:b/>
          <w:bCs/>
          <w:color w:val="000000"/>
          <w:sz w:val="24"/>
          <w:szCs w:val="24"/>
        </w:rPr>
        <w:t>RdO</w:t>
      </w:r>
      <w:proofErr w:type="spellEnd"/>
      <w:r>
        <w:rPr>
          <w:rFonts w:ascii="Corbel,Bold" w:hAnsi="Corbel,Bold" w:cs="Corbel,Bold"/>
          <w:b/>
          <w:bCs/>
          <w:color w:val="000000"/>
          <w:sz w:val="24"/>
          <w:szCs w:val="24"/>
        </w:rPr>
        <w:t xml:space="preserve">) </w:t>
      </w:r>
      <w:r>
        <w:rPr>
          <w:rFonts w:ascii="Corbel" w:hAnsi="Corbel" w:cs="Corbel"/>
          <w:color w:val="000000"/>
          <w:sz w:val="24"/>
          <w:szCs w:val="24"/>
        </w:rPr>
        <w:t>per cui le pubbliche amministrazioni hanno la possibilità di</w:t>
      </w:r>
      <w:r>
        <w:rPr>
          <w:rFonts w:ascii="Corbel" w:hAnsi="Corbel" w:cs="Corbel"/>
          <w:color w:val="000000"/>
          <w:sz w:val="24"/>
          <w:szCs w:val="24"/>
        </w:rPr>
        <w:t xml:space="preserve"> </w:t>
      </w:r>
      <w:r>
        <w:rPr>
          <w:rFonts w:ascii="Corbel" w:hAnsi="Corbel" w:cs="Corbel"/>
          <w:color w:val="000000"/>
          <w:sz w:val="24"/>
          <w:szCs w:val="24"/>
        </w:rPr>
        <w:t>condurre un confronto competitivo tra più operatori abilitati su</w:t>
      </w:r>
      <w:r>
        <w:rPr>
          <w:rFonts w:ascii="Corbel" w:hAnsi="Corbel" w:cs="Corbel"/>
          <w:color w:val="000000"/>
          <w:sz w:val="24"/>
          <w:szCs w:val="24"/>
        </w:rPr>
        <w:t xml:space="preserve">l </w:t>
      </w:r>
      <w:proofErr w:type="spellStart"/>
      <w:r>
        <w:rPr>
          <w:rFonts w:ascii="Corbel" w:hAnsi="Corbel" w:cs="Corbel"/>
          <w:color w:val="000000"/>
          <w:sz w:val="24"/>
          <w:szCs w:val="24"/>
        </w:rPr>
        <w:t>MePA</w:t>
      </w:r>
      <w:proofErr w:type="spellEnd"/>
      <w:r>
        <w:rPr>
          <w:rFonts w:ascii="Corbel" w:hAnsi="Corbel" w:cs="Corbel"/>
          <w:color w:val="000000"/>
          <w:sz w:val="24"/>
          <w:szCs w:val="24"/>
        </w:rPr>
        <w:t xml:space="preserve"> richiedendo ai fornitori </w:t>
      </w:r>
      <w:r>
        <w:rPr>
          <w:rFonts w:ascii="Corbel" w:hAnsi="Corbel" w:cs="Corbel"/>
          <w:color w:val="000000"/>
          <w:sz w:val="24"/>
          <w:szCs w:val="24"/>
        </w:rPr>
        <w:t xml:space="preserve">delle offerte personalizzate sulla base delle proprie specifiche </w:t>
      </w:r>
      <w:r>
        <w:rPr>
          <w:rFonts w:ascii="Corbel" w:hAnsi="Corbel" w:cs="Corbel"/>
          <w:color w:val="000000"/>
          <w:sz w:val="24"/>
          <w:szCs w:val="24"/>
        </w:rPr>
        <w:t xml:space="preserve">esigenze e aggiudicando la gara </w:t>
      </w:r>
      <w:r>
        <w:rPr>
          <w:rFonts w:ascii="Corbel" w:hAnsi="Corbel" w:cs="Corbel"/>
          <w:color w:val="000000"/>
          <w:sz w:val="24"/>
          <w:szCs w:val="24"/>
        </w:rPr>
        <w:t>al</w:t>
      </w:r>
      <w:r>
        <w:rPr>
          <w:rFonts w:ascii="Corbel" w:hAnsi="Corbel" w:cs="Corbel"/>
          <w:color w:val="000000"/>
          <w:sz w:val="24"/>
          <w:szCs w:val="24"/>
        </w:rPr>
        <w:t xml:space="preserve"> miglior offerente.</w:t>
      </w:r>
    </w:p>
    <w:p w:rsidR="00D63F3D" w:rsidRDefault="00D63F3D" w:rsidP="00D63F3D">
      <w:pPr>
        <w:autoSpaceDE w:val="0"/>
        <w:autoSpaceDN w:val="0"/>
        <w:adjustRightInd w:val="0"/>
        <w:spacing w:line="240" w:lineRule="auto"/>
        <w:rPr>
          <w:rFonts w:ascii="Corbel,Bold" w:hAnsi="Corbel,Bold" w:cs="Corbel,Bold"/>
          <w:b/>
          <w:bCs/>
          <w:color w:val="000000"/>
          <w:sz w:val="24"/>
          <w:szCs w:val="24"/>
        </w:rPr>
      </w:pPr>
    </w:p>
    <w:p w:rsidR="00D63F3D" w:rsidRDefault="00D63F3D" w:rsidP="00D63F3D">
      <w:pPr>
        <w:autoSpaceDE w:val="0"/>
        <w:autoSpaceDN w:val="0"/>
        <w:adjustRightInd w:val="0"/>
        <w:spacing w:line="240" w:lineRule="auto"/>
        <w:rPr>
          <w:rFonts w:ascii="Corbel,Bold" w:hAnsi="Corbel,Bold" w:cs="Corbel,Bold"/>
          <w:bCs/>
          <w:color w:val="000000"/>
          <w:sz w:val="24"/>
          <w:szCs w:val="24"/>
        </w:rPr>
      </w:pPr>
      <w:r>
        <w:rPr>
          <w:rFonts w:ascii="Corbel,Bold" w:hAnsi="Corbel,Bold" w:cs="Corbel,Bold"/>
          <w:b/>
          <w:bCs/>
          <w:color w:val="000000"/>
          <w:sz w:val="24"/>
          <w:szCs w:val="24"/>
        </w:rPr>
        <w:t xml:space="preserve">Art. 3. </w:t>
      </w:r>
      <w:r w:rsidRPr="00904303">
        <w:rPr>
          <w:rFonts w:ascii="Corbel,Bold" w:hAnsi="Corbel,Bold" w:cs="Corbel,Bold"/>
          <w:bCs/>
          <w:color w:val="000000"/>
          <w:sz w:val="24"/>
          <w:szCs w:val="24"/>
        </w:rPr>
        <w:t>L’istituzione scolastica</w:t>
      </w:r>
      <w:r w:rsidR="007E02A5" w:rsidRPr="00904303">
        <w:rPr>
          <w:rFonts w:ascii="Corbel,Bold" w:hAnsi="Corbel,Bold" w:cs="Corbel,Bold"/>
          <w:bCs/>
          <w:color w:val="000000"/>
          <w:sz w:val="24"/>
          <w:szCs w:val="24"/>
        </w:rPr>
        <w:t xml:space="preserve"> adegua la sua azione a quanto contenuto nel Decreto Interministeriale </w:t>
      </w:r>
      <w:r w:rsidR="00904303" w:rsidRPr="00904303">
        <w:rPr>
          <w:rFonts w:ascii="TimesNewRomanPSMT" w:hAnsi="TimesNewRomanPSMT" w:cs="TimesNewRomanPSMT"/>
          <w:sz w:val="24"/>
          <w:szCs w:val="24"/>
        </w:rPr>
        <w:t xml:space="preserve">28 agosto 2018, n. 129 </w:t>
      </w:r>
      <w:r w:rsidR="00904303" w:rsidRPr="00904303">
        <w:rPr>
          <w:rFonts w:ascii="TimesNewRomanPSMT" w:hAnsi="TimesNewRomanPSMT" w:cs="TimesNewRomanPSMT"/>
          <w:sz w:val="24"/>
          <w:szCs w:val="24"/>
        </w:rPr>
        <w:t xml:space="preserve">e </w:t>
      </w:r>
      <w:proofErr w:type="spellStart"/>
      <w:r w:rsidR="00904303" w:rsidRPr="00904303">
        <w:rPr>
          <w:rFonts w:ascii="Corbel,Bold" w:hAnsi="Corbel,Bold" w:cs="Corbel,Bold"/>
          <w:bCs/>
          <w:color w:val="000000"/>
          <w:sz w:val="24"/>
          <w:szCs w:val="24"/>
        </w:rPr>
        <w:t>e</w:t>
      </w:r>
      <w:proofErr w:type="spellEnd"/>
      <w:r w:rsidR="00904303" w:rsidRPr="00904303">
        <w:rPr>
          <w:rFonts w:ascii="Corbel,Bold" w:hAnsi="Corbel,Bold" w:cs="Corbel,Bold"/>
          <w:bCs/>
          <w:color w:val="000000"/>
          <w:sz w:val="24"/>
          <w:szCs w:val="24"/>
        </w:rPr>
        <w:t xml:space="preserve"> </w:t>
      </w:r>
      <w:r w:rsidR="007E02A5" w:rsidRPr="00904303">
        <w:rPr>
          <w:rFonts w:ascii="Corbel,Bold" w:hAnsi="Corbel,Bold" w:cs="Corbel,Bold"/>
          <w:bCs/>
          <w:color w:val="000000"/>
          <w:sz w:val="24"/>
          <w:szCs w:val="24"/>
        </w:rPr>
        <w:t xml:space="preserve"> </w:t>
      </w:r>
      <w:r w:rsidR="00904303" w:rsidRPr="00904303">
        <w:rPr>
          <w:rFonts w:ascii="Corbel,Bold" w:hAnsi="Corbel,Bold" w:cs="Corbel,Bold"/>
          <w:bCs/>
          <w:color w:val="000000"/>
          <w:sz w:val="24"/>
          <w:szCs w:val="24"/>
        </w:rPr>
        <w:t>al</w:t>
      </w:r>
      <w:r w:rsidR="007E02A5" w:rsidRPr="00904303">
        <w:rPr>
          <w:rFonts w:ascii="Corbel,Bold" w:hAnsi="Corbel,Bold" w:cs="Corbel,Bold"/>
          <w:bCs/>
          <w:color w:val="000000"/>
          <w:sz w:val="24"/>
          <w:szCs w:val="24"/>
        </w:rPr>
        <w:t>le Linee guida del Ministero della Pubblica Istruzione e ne adotta procedure e modelli</w:t>
      </w:r>
      <w:r w:rsidR="00904303">
        <w:rPr>
          <w:rFonts w:ascii="Corbel,Bold" w:hAnsi="Corbel,Bold" w:cs="Corbel,Bold"/>
          <w:bCs/>
          <w:color w:val="000000"/>
          <w:sz w:val="24"/>
          <w:szCs w:val="24"/>
        </w:rPr>
        <w:t>.</w:t>
      </w:r>
    </w:p>
    <w:p w:rsidR="00904303" w:rsidRDefault="00904303" w:rsidP="00D63F3D">
      <w:pPr>
        <w:autoSpaceDE w:val="0"/>
        <w:autoSpaceDN w:val="0"/>
        <w:adjustRightInd w:val="0"/>
        <w:spacing w:line="240" w:lineRule="auto"/>
        <w:rPr>
          <w:rFonts w:ascii="Corbel,Bold" w:hAnsi="Corbel,Bold" w:cs="Corbel,Bold"/>
          <w:bCs/>
          <w:color w:val="000000"/>
          <w:sz w:val="24"/>
          <w:szCs w:val="24"/>
        </w:rPr>
      </w:pPr>
    </w:p>
    <w:p w:rsidR="00904303" w:rsidRDefault="00904303" w:rsidP="00D63F3D">
      <w:pPr>
        <w:autoSpaceDE w:val="0"/>
        <w:autoSpaceDN w:val="0"/>
        <w:adjustRightInd w:val="0"/>
        <w:spacing w:line="240" w:lineRule="auto"/>
        <w:rPr>
          <w:rFonts w:ascii="Corbel,Bold" w:hAnsi="Corbel,Bold" w:cs="Corbel,Bold"/>
          <w:b/>
          <w:bCs/>
          <w:color w:val="000000"/>
          <w:sz w:val="24"/>
          <w:szCs w:val="24"/>
        </w:rPr>
      </w:pPr>
      <w:r>
        <w:rPr>
          <w:rFonts w:ascii="Corbel,Bold" w:hAnsi="Corbel,Bold" w:cs="Corbel,Bold"/>
          <w:bCs/>
          <w:color w:val="000000"/>
          <w:sz w:val="24"/>
          <w:szCs w:val="24"/>
        </w:rPr>
        <w:lastRenderedPageBreak/>
        <w:t xml:space="preserve">Il Presente regolamento entra immediatamente in vigore e sarà pubblicato sul sito della scuola. </w:t>
      </w:r>
    </w:p>
    <w:p w:rsidR="007E02A5" w:rsidRDefault="007E02A5" w:rsidP="00D63F3D">
      <w:pPr>
        <w:autoSpaceDE w:val="0"/>
        <w:autoSpaceDN w:val="0"/>
        <w:adjustRightInd w:val="0"/>
        <w:spacing w:line="240" w:lineRule="auto"/>
        <w:rPr>
          <w:rFonts w:ascii="Corbel,Bold" w:hAnsi="Corbel,Bold" w:cs="Corbel,Bold"/>
          <w:b/>
          <w:bCs/>
          <w:color w:val="000000"/>
          <w:sz w:val="24"/>
          <w:szCs w:val="24"/>
        </w:rPr>
      </w:pPr>
    </w:p>
    <w:p w:rsidR="00904303" w:rsidRDefault="00904303" w:rsidP="00D63F3D">
      <w:pPr>
        <w:autoSpaceDE w:val="0"/>
        <w:autoSpaceDN w:val="0"/>
        <w:adjustRightInd w:val="0"/>
        <w:spacing w:line="240" w:lineRule="auto"/>
        <w:rPr>
          <w:rFonts w:ascii="Corbel,Bold" w:hAnsi="Corbel,Bold" w:cs="Corbel,Bold"/>
          <w:b/>
          <w:bCs/>
          <w:color w:val="000000"/>
          <w:sz w:val="24"/>
          <w:szCs w:val="24"/>
        </w:rPr>
      </w:pPr>
      <w:r>
        <w:rPr>
          <w:rFonts w:ascii="Corbel,Bold" w:hAnsi="Corbel,Bold" w:cs="Corbel,Bold"/>
          <w:b/>
          <w:bCs/>
          <w:color w:val="000000"/>
          <w:sz w:val="24"/>
          <w:szCs w:val="24"/>
        </w:rPr>
        <w:t xml:space="preserve">Acri, San Giacomo </w:t>
      </w:r>
      <w:r>
        <w:rPr>
          <w:rFonts w:ascii="Corbel,Bold" w:hAnsi="Corbel,Bold" w:cs="Corbel,Bold"/>
          <w:b/>
          <w:bCs/>
          <w:color w:val="000000"/>
          <w:sz w:val="24"/>
          <w:szCs w:val="24"/>
        </w:rPr>
        <w:tab/>
      </w:r>
      <w:r>
        <w:rPr>
          <w:rFonts w:ascii="Corbel,Bold" w:hAnsi="Corbel,Bold" w:cs="Corbel,Bold"/>
          <w:b/>
          <w:bCs/>
          <w:color w:val="000000"/>
          <w:sz w:val="24"/>
          <w:szCs w:val="24"/>
        </w:rPr>
        <w:tab/>
      </w:r>
      <w:r>
        <w:rPr>
          <w:rFonts w:ascii="Corbel,Bold" w:hAnsi="Corbel,Bold" w:cs="Corbel,Bold"/>
          <w:b/>
          <w:bCs/>
          <w:color w:val="000000"/>
          <w:sz w:val="24"/>
          <w:szCs w:val="24"/>
        </w:rPr>
        <w:tab/>
      </w:r>
      <w:r>
        <w:rPr>
          <w:rFonts w:ascii="Corbel,Bold" w:hAnsi="Corbel,Bold" w:cs="Corbel,Bold"/>
          <w:b/>
          <w:bCs/>
          <w:color w:val="000000"/>
          <w:sz w:val="24"/>
          <w:szCs w:val="24"/>
        </w:rPr>
        <w:tab/>
      </w:r>
      <w:r>
        <w:rPr>
          <w:rFonts w:ascii="Corbel,Bold" w:hAnsi="Corbel,Bold" w:cs="Corbel,Bold"/>
          <w:b/>
          <w:bCs/>
          <w:color w:val="000000"/>
          <w:sz w:val="24"/>
          <w:szCs w:val="24"/>
        </w:rPr>
        <w:tab/>
      </w:r>
      <w:r>
        <w:rPr>
          <w:rFonts w:ascii="Corbel,Bold" w:hAnsi="Corbel,Bold" w:cs="Corbel,Bold"/>
          <w:b/>
          <w:bCs/>
          <w:color w:val="000000"/>
          <w:sz w:val="24"/>
          <w:szCs w:val="24"/>
        </w:rPr>
        <w:tab/>
      </w:r>
    </w:p>
    <w:p w:rsidR="00904303" w:rsidRDefault="00904303" w:rsidP="00D63F3D">
      <w:pPr>
        <w:autoSpaceDE w:val="0"/>
        <w:autoSpaceDN w:val="0"/>
        <w:adjustRightInd w:val="0"/>
        <w:spacing w:line="240" w:lineRule="auto"/>
        <w:rPr>
          <w:rFonts w:ascii="Corbel,Bold" w:hAnsi="Corbel,Bold" w:cs="Corbel,Bold"/>
          <w:b/>
          <w:bCs/>
          <w:color w:val="000000"/>
          <w:sz w:val="24"/>
          <w:szCs w:val="24"/>
        </w:rPr>
      </w:pPr>
    </w:p>
    <w:p w:rsidR="007E02A5" w:rsidRDefault="007E02A5" w:rsidP="00D63F3D">
      <w:pPr>
        <w:autoSpaceDE w:val="0"/>
        <w:autoSpaceDN w:val="0"/>
        <w:adjustRightInd w:val="0"/>
        <w:spacing w:line="240" w:lineRule="auto"/>
        <w:rPr>
          <w:rFonts w:ascii="Corbel,Bold" w:hAnsi="Corbel,Bold" w:cs="Corbel,Bold"/>
          <w:b/>
          <w:bCs/>
          <w:color w:val="000000"/>
          <w:sz w:val="24"/>
          <w:szCs w:val="24"/>
        </w:rPr>
      </w:pPr>
    </w:p>
    <w:p w:rsidR="007E02A5" w:rsidRDefault="007E02A5" w:rsidP="007E02A5">
      <w:pPr>
        <w:autoSpaceDE w:val="0"/>
        <w:autoSpaceDN w:val="0"/>
        <w:adjustRightInd w:val="0"/>
        <w:spacing w:line="240" w:lineRule="auto"/>
        <w:rPr>
          <w:rFonts w:ascii="Corbel,Bold" w:hAnsi="Corbel,Bold" w:cs="Corbel,Bold"/>
          <w:b/>
          <w:bCs/>
          <w:color w:val="000000"/>
          <w:sz w:val="24"/>
          <w:szCs w:val="24"/>
        </w:rPr>
      </w:pPr>
    </w:p>
    <w:p w:rsidR="007E02A5" w:rsidRDefault="007E02A5" w:rsidP="007E02A5">
      <w:pPr>
        <w:autoSpaceDE w:val="0"/>
        <w:autoSpaceDN w:val="0"/>
        <w:adjustRightInd w:val="0"/>
        <w:spacing w:line="240" w:lineRule="auto"/>
        <w:rPr>
          <w:rFonts w:ascii="Corbel,Bold" w:hAnsi="Corbel,Bold" w:cs="Corbel,Bold"/>
          <w:b/>
          <w:bCs/>
          <w:color w:val="000000"/>
          <w:sz w:val="24"/>
          <w:szCs w:val="24"/>
        </w:rPr>
      </w:pPr>
    </w:p>
    <w:p w:rsidR="007E02A5" w:rsidRDefault="007E02A5" w:rsidP="00D63F3D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</w:p>
    <w:p w:rsidR="009D0FB6" w:rsidRDefault="009D0F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-307" w:right="595"/>
        <w:rPr>
          <w:color w:val="000000"/>
          <w:sz w:val="23"/>
          <w:szCs w:val="23"/>
        </w:rPr>
      </w:pPr>
    </w:p>
    <w:p w:rsidR="009D0FB6" w:rsidRDefault="005B7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12"/>
        <w:ind w:left="9091" w:right="-3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21 </w:t>
      </w:r>
    </w:p>
    <w:sectPr w:rsidR="009D0FB6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38" w:rsidRDefault="00133638" w:rsidP="00566658">
      <w:pPr>
        <w:spacing w:line="240" w:lineRule="auto"/>
      </w:pPr>
      <w:r>
        <w:separator/>
      </w:r>
    </w:p>
  </w:endnote>
  <w:endnote w:type="continuationSeparator" w:id="0">
    <w:p w:rsidR="00133638" w:rsidRDefault="00133638" w:rsidP="005666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38" w:rsidRDefault="00133638" w:rsidP="00566658">
      <w:pPr>
        <w:spacing w:line="240" w:lineRule="auto"/>
      </w:pPr>
      <w:r>
        <w:separator/>
      </w:r>
    </w:p>
  </w:footnote>
  <w:footnote w:type="continuationSeparator" w:id="0">
    <w:p w:rsidR="00133638" w:rsidRDefault="00133638" w:rsidP="005666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DB" w:rsidRDefault="002519DB">
    <w:pPr>
      <w:pStyle w:val="Intestazione"/>
    </w:pPr>
    <w:r>
      <w:rPr>
        <w:noProof/>
      </w:rPr>
      <w:pict w14:anchorId="55B22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4pt;margin-top:14pt;width:377.35pt;height:101.15pt;z-index:251658240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11204092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604"/>
    <w:multiLevelType w:val="hybridMultilevel"/>
    <w:tmpl w:val="7916DA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10A8"/>
    <w:multiLevelType w:val="hybridMultilevel"/>
    <w:tmpl w:val="EAEE302E"/>
    <w:lvl w:ilvl="0" w:tplc="0240CFA2">
      <w:start w:val="1"/>
      <w:numFmt w:val="lowerLetter"/>
      <w:lvlText w:val="%1)"/>
      <w:lvlJc w:val="left"/>
      <w:pPr>
        <w:ind w:left="720" w:hanging="360"/>
      </w:pPr>
      <w:rPr>
        <w:rFonts w:ascii="Corbel" w:hAnsi="Corbe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66D9"/>
    <w:multiLevelType w:val="hybridMultilevel"/>
    <w:tmpl w:val="7840B600"/>
    <w:lvl w:ilvl="0" w:tplc="0240CFA2">
      <w:start w:val="1"/>
      <w:numFmt w:val="lowerLetter"/>
      <w:lvlText w:val="%1)"/>
      <w:lvlJc w:val="left"/>
      <w:pPr>
        <w:ind w:left="720" w:hanging="360"/>
      </w:pPr>
      <w:rPr>
        <w:rFonts w:ascii="Corbel" w:hAnsi="Corbe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70CF8"/>
    <w:multiLevelType w:val="hybridMultilevel"/>
    <w:tmpl w:val="E3280728"/>
    <w:lvl w:ilvl="0" w:tplc="0240CFA2">
      <w:start w:val="1"/>
      <w:numFmt w:val="lowerLetter"/>
      <w:lvlText w:val="%1)"/>
      <w:lvlJc w:val="left"/>
      <w:pPr>
        <w:ind w:left="720" w:hanging="360"/>
      </w:pPr>
      <w:rPr>
        <w:rFonts w:ascii="Corbel" w:hAnsi="Corbe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776A4"/>
    <w:multiLevelType w:val="hybridMultilevel"/>
    <w:tmpl w:val="6DACECB8"/>
    <w:lvl w:ilvl="0" w:tplc="04100005">
      <w:start w:val="1"/>
      <w:numFmt w:val="bullet"/>
      <w:lvlText w:val=""/>
      <w:lvlJc w:val="left"/>
      <w:pPr>
        <w:ind w:left="4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5">
    <w:nsid w:val="38C81D38"/>
    <w:multiLevelType w:val="hybridMultilevel"/>
    <w:tmpl w:val="CF0A30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C56F3"/>
    <w:multiLevelType w:val="hybridMultilevel"/>
    <w:tmpl w:val="EA3EF78C"/>
    <w:lvl w:ilvl="0" w:tplc="0240CFA2">
      <w:start w:val="1"/>
      <w:numFmt w:val="lowerLetter"/>
      <w:lvlText w:val="%1)"/>
      <w:lvlJc w:val="left"/>
      <w:pPr>
        <w:ind w:left="720" w:hanging="360"/>
      </w:pPr>
      <w:rPr>
        <w:rFonts w:ascii="Corbel" w:hAnsi="Corbe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1426C"/>
    <w:multiLevelType w:val="hybridMultilevel"/>
    <w:tmpl w:val="D518966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980433"/>
    <w:multiLevelType w:val="hybridMultilevel"/>
    <w:tmpl w:val="7FB4AFA4"/>
    <w:lvl w:ilvl="0" w:tplc="0410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9">
    <w:nsid w:val="4B3A43C6"/>
    <w:multiLevelType w:val="hybridMultilevel"/>
    <w:tmpl w:val="931AEF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A0925"/>
    <w:multiLevelType w:val="hybridMultilevel"/>
    <w:tmpl w:val="240C642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D707A5"/>
    <w:multiLevelType w:val="hybridMultilevel"/>
    <w:tmpl w:val="C50E2C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71899"/>
    <w:multiLevelType w:val="hybridMultilevel"/>
    <w:tmpl w:val="9FE486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A6716"/>
    <w:multiLevelType w:val="hybridMultilevel"/>
    <w:tmpl w:val="82ACA290"/>
    <w:lvl w:ilvl="0" w:tplc="EF648774">
      <w:start w:val="1"/>
      <w:numFmt w:val="lowerLetter"/>
      <w:lvlText w:val="%1)"/>
      <w:lvlJc w:val="left"/>
      <w:pPr>
        <w:ind w:left="720" w:hanging="360"/>
      </w:pPr>
      <w:rPr>
        <w:rFonts w:ascii="Cooper Black" w:hAnsi="Cooper Black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344AB"/>
    <w:multiLevelType w:val="hybridMultilevel"/>
    <w:tmpl w:val="BE7639C2"/>
    <w:lvl w:ilvl="0" w:tplc="0240CFA2">
      <w:start w:val="1"/>
      <w:numFmt w:val="lowerLetter"/>
      <w:lvlText w:val="%1)"/>
      <w:lvlJc w:val="left"/>
      <w:pPr>
        <w:ind w:left="720" w:hanging="360"/>
      </w:pPr>
      <w:rPr>
        <w:rFonts w:ascii="Corbel" w:hAnsi="Corbe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13"/>
  </w:num>
  <w:num w:numId="9">
    <w:abstractNumId w:val="9"/>
  </w:num>
  <w:num w:numId="10">
    <w:abstractNumId w:val="1"/>
  </w:num>
  <w:num w:numId="11">
    <w:abstractNumId w:val="12"/>
  </w:num>
  <w:num w:numId="12">
    <w:abstractNumId w:val="11"/>
  </w:num>
  <w:num w:numId="13">
    <w:abstractNumId w:val="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0FB6"/>
    <w:rsid w:val="00037222"/>
    <w:rsid w:val="000E5E26"/>
    <w:rsid w:val="001058C9"/>
    <w:rsid w:val="00133638"/>
    <w:rsid w:val="001A7FD7"/>
    <w:rsid w:val="002519DB"/>
    <w:rsid w:val="002B6AD3"/>
    <w:rsid w:val="003B4CAD"/>
    <w:rsid w:val="00566658"/>
    <w:rsid w:val="00583519"/>
    <w:rsid w:val="005B7F48"/>
    <w:rsid w:val="005C4F27"/>
    <w:rsid w:val="007E02A5"/>
    <w:rsid w:val="00820D1E"/>
    <w:rsid w:val="00904303"/>
    <w:rsid w:val="009D0FB6"/>
    <w:rsid w:val="00A545F4"/>
    <w:rsid w:val="00B4213A"/>
    <w:rsid w:val="00BF3430"/>
    <w:rsid w:val="00C24AE6"/>
    <w:rsid w:val="00D2143A"/>
    <w:rsid w:val="00D63F3D"/>
    <w:rsid w:val="00DD03E7"/>
    <w:rsid w:val="00DD42F8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56665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658"/>
  </w:style>
  <w:style w:type="paragraph" w:styleId="Pidipagina">
    <w:name w:val="footer"/>
    <w:basedOn w:val="Normale"/>
    <w:link w:val="PidipaginaCarattere"/>
    <w:uiPriority w:val="99"/>
    <w:unhideWhenUsed/>
    <w:rsid w:val="0056665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658"/>
  </w:style>
  <w:style w:type="paragraph" w:styleId="Paragrafoelenco">
    <w:name w:val="List Paragraph"/>
    <w:basedOn w:val="Normale"/>
    <w:uiPriority w:val="34"/>
    <w:qFormat/>
    <w:rsid w:val="00FD71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D42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56665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658"/>
  </w:style>
  <w:style w:type="paragraph" w:styleId="Pidipagina">
    <w:name w:val="footer"/>
    <w:basedOn w:val="Normale"/>
    <w:link w:val="PidipaginaCarattere"/>
    <w:uiPriority w:val="99"/>
    <w:unhideWhenUsed/>
    <w:rsid w:val="0056665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658"/>
  </w:style>
  <w:style w:type="paragraph" w:styleId="Paragrafoelenco">
    <w:name w:val="List Paragraph"/>
    <w:basedOn w:val="Normale"/>
    <w:uiPriority w:val="34"/>
    <w:qFormat/>
    <w:rsid w:val="00FD71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D4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flcgil.it/leggi-normative/documenti/note-ministeriali/nota-31732-del-25-luglio-2017-aggiornamento-linee-guida-per-affidamento-contratti-pubblici-servizi-e-forniture-importo-inferiore-a-soglia-comunitaria.fl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scuola</cp:lastModifiedBy>
  <cp:revision>8</cp:revision>
  <dcterms:created xsi:type="dcterms:W3CDTF">2019-02-08T18:19:00Z</dcterms:created>
  <dcterms:modified xsi:type="dcterms:W3CDTF">2019-02-09T06:55:00Z</dcterms:modified>
</cp:coreProperties>
</file>